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0D552F"/>
        <w:tblLook w:val="04A0" w:firstRow="1" w:lastRow="0" w:firstColumn="1" w:lastColumn="0" w:noHBand="0" w:noVBand="1"/>
      </w:tblPr>
      <w:tblGrid>
        <w:gridCol w:w="9072"/>
      </w:tblGrid>
      <w:tr w:rsidR="00714BD3" w:rsidRPr="00714BD3" w:rsidTr="007651EB">
        <w:tc>
          <w:tcPr>
            <w:tcW w:w="9212" w:type="dxa"/>
            <w:shd w:val="clear" w:color="auto" w:fill="0D552F"/>
            <w:vAlign w:val="center"/>
          </w:tcPr>
          <w:p w:rsidR="00714BD3" w:rsidRPr="00714BD3" w:rsidRDefault="00714BD3" w:rsidP="00714BD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284"/>
              <w:jc w:val="center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olor w:val="FFFFFF"/>
                <w:sz w:val="40"/>
                <w:szCs w:val="40"/>
                <w:lang w:eastAsia="fr-FR"/>
              </w:rPr>
            </w:pPr>
            <w:bookmarkStart w:id="0" w:name="_Hlk29829085"/>
            <w:r w:rsidRPr="00714BD3">
              <w:rPr>
                <w:rFonts w:ascii="Arial" w:eastAsia="Times New Roman" w:hAnsi="Arial" w:cs="Arial"/>
                <w:b/>
                <w:bCs/>
                <w:sz w:val="36"/>
                <w:szCs w:val="24"/>
                <w:lang w:eastAsia="fr-FR"/>
              </w:rPr>
              <w:br w:type="page"/>
            </w:r>
            <w:r w:rsidRPr="00714BD3">
              <w:rPr>
                <w:rFonts w:ascii="Arial" w:eastAsia="Times New Roman" w:hAnsi="Arial" w:cs="Arial"/>
                <w:b/>
                <w:bCs/>
                <w:sz w:val="36"/>
                <w:szCs w:val="24"/>
                <w:lang w:eastAsia="fr-FR"/>
              </w:rPr>
              <w:br w:type="page"/>
            </w:r>
            <w:r w:rsidRPr="00714BD3">
              <w:rPr>
                <w:rFonts w:ascii="Arial" w:eastAsia="Times New Roman" w:hAnsi="Arial" w:cs="Arial"/>
                <w:b/>
                <w:bCs/>
                <w:color w:val="FFFFFF"/>
                <w:sz w:val="40"/>
                <w:szCs w:val="40"/>
                <w:lang w:eastAsia="fr-FR"/>
              </w:rPr>
              <w:t xml:space="preserve">PORTE Performance 70 FP GTI </w:t>
            </w:r>
            <w:proofErr w:type="spellStart"/>
            <w:r w:rsidR="007D7FC7">
              <w:rPr>
                <w:rFonts w:ascii="Arial" w:eastAsia="Times New Roman" w:hAnsi="Arial" w:cs="Arial"/>
                <w:b/>
                <w:bCs/>
                <w:color w:val="FFFFFF"/>
                <w:sz w:val="40"/>
                <w:szCs w:val="40"/>
                <w:lang w:eastAsia="fr-FR"/>
              </w:rPr>
              <w:t>GTI</w:t>
            </w:r>
            <w:proofErr w:type="spellEnd"/>
            <w:r w:rsidR="007D7FC7">
              <w:rPr>
                <w:rFonts w:ascii="Arial" w:eastAsia="Times New Roman" w:hAnsi="Arial" w:cs="Arial"/>
                <w:b/>
                <w:bCs/>
                <w:color w:val="FFFFFF"/>
                <w:sz w:val="40"/>
                <w:szCs w:val="40"/>
                <w:lang w:eastAsia="fr-FR"/>
              </w:rPr>
              <w:t xml:space="preserve">+ </w:t>
            </w:r>
            <w:r w:rsidR="008963AC">
              <w:rPr>
                <w:rFonts w:ascii="Arial" w:eastAsia="Times New Roman" w:hAnsi="Arial" w:cs="Arial"/>
                <w:b/>
                <w:bCs/>
                <w:color w:val="FFFFFF"/>
                <w:sz w:val="40"/>
                <w:szCs w:val="40"/>
                <w:lang w:eastAsia="fr-FR"/>
              </w:rPr>
              <w:t xml:space="preserve">       </w:t>
            </w:r>
            <w:r w:rsidR="006E3049">
              <w:rPr>
                <w:rFonts w:ascii="Arial" w:eastAsia="Times New Roman" w:hAnsi="Arial" w:cs="Arial"/>
                <w:b/>
                <w:bCs/>
                <w:color w:val="FFFFFF"/>
                <w:sz w:val="40"/>
                <w:szCs w:val="40"/>
                <w:lang w:eastAsia="fr-FR"/>
              </w:rPr>
              <w:t>ANT</w:t>
            </w:r>
            <w:r w:rsidR="008963AC">
              <w:rPr>
                <w:rFonts w:ascii="Arial" w:eastAsia="Times New Roman" w:hAnsi="Arial" w:cs="Arial"/>
                <w:b/>
                <w:bCs/>
                <w:color w:val="FFFFFF"/>
                <w:sz w:val="40"/>
                <w:szCs w:val="40"/>
                <w:lang w:eastAsia="fr-FR"/>
              </w:rPr>
              <w:t>I-</w:t>
            </w:r>
            <w:r w:rsidR="006E3049">
              <w:rPr>
                <w:rFonts w:ascii="Arial" w:eastAsia="Times New Roman" w:hAnsi="Arial" w:cs="Arial"/>
                <w:b/>
                <w:bCs/>
                <w:color w:val="FFFFFF"/>
                <w:sz w:val="40"/>
                <w:szCs w:val="40"/>
                <w:lang w:eastAsia="fr-FR"/>
              </w:rPr>
              <w:t>PINCE DOIGT</w:t>
            </w:r>
          </w:p>
          <w:p w:rsidR="00714BD3" w:rsidRPr="00714BD3" w:rsidRDefault="00714BD3" w:rsidP="00714BD3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284"/>
              <w:jc w:val="center"/>
              <w:textAlignment w:val="baseline"/>
              <w:outlineLvl w:val="1"/>
              <w:rPr>
                <w:rFonts w:ascii="Arial" w:eastAsia="Times New Roman" w:hAnsi="Arial" w:cs="Arial"/>
                <w:bCs/>
                <w:color w:val="FFFFFF"/>
                <w:sz w:val="36"/>
                <w:szCs w:val="24"/>
                <w:lang w:eastAsia="fr-FR"/>
              </w:rPr>
            </w:pPr>
            <w:r w:rsidRPr="00714BD3">
              <w:rPr>
                <w:rFonts w:ascii="Arial" w:eastAsia="Times New Roman" w:hAnsi="Arial" w:cs="Arial"/>
                <w:b/>
                <w:bCs/>
                <w:color w:val="FFFFFF"/>
                <w:sz w:val="40"/>
                <w:szCs w:val="40"/>
                <w:lang w:eastAsia="fr-FR"/>
              </w:rPr>
              <w:t>Haute performance thermique</w:t>
            </w:r>
          </w:p>
        </w:tc>
      </w:tr>
    </w:tbl>
    <w:bookmarkEnd w:id="0"/>
    <w:p w:rsidR="00714BD3" w:rsidRDefault="00714BD3" w:rsidP="00DE436C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sz w:val="36"/>
          <w:szCs w:val="24"/>
          <w:lang w:eastAsia="fr-FR"/>
        </w:rPr>
      </w:pPr>
      <w:r>
        <w:rPr>
          <w:rFonts w:ascii="Arial" w:eastAsia="Times New Roman" w:hAnsi="Arial" w:cs="Arial"/>
          <w:b/>
          <w:bCs/>
          <w:noProof/>
          <w:sz w:val="36"/>
          <w:szCs w:val="24"/>
          <w:lang w:eastAsia="fr-FR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1837055</wp:posOffset>
            </wp:positionH>
            <wp:positionV relativeFrom="page">
              <wp:posOffset>2133600</wp:posOffset>
            </wp:positionV>
            <wp:extent cx="1749600" cy="3232800"/>
            <wp:effectExtent l="0" t="0" r="3175" b="571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600" cy="32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4BD3" w:rsidRPr="00714BD3" w:rsidRDefault="00714BD3" w:rsidP="00714BD3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36"/>
          <w:szCs w:val="24"/>
          <w:lang w:eastAsia="fr-FR"/>
        </w:rPr>
      </w:pPr>
    </w:p>
    <w:p w:rsidR="00CD7431" w:rsidRDefault="00CD7431" w:rsidP="00CD7431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</w:p>
    <w:p w:rsidR="00CD7431" w:rsidRDefault="00CD7431" w:rsidP="00CD7431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</w:p>
    <w:p w:rsidR="00CD7431" w:rsidRDefault="00CD7431" w:rsidP="00CD7431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</w:p>
    <w:p w:rsidR="00CD7431" w:rsidRDefault="00CD7431" w:rsidP="00CD7431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</w:p>
    <w:p w:rsidR="00CD7431" w:rsidRDefault="00CD7431" w:rsidP="00CD7431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</w:p>
    <w:p w:rsidR="00CD7431" w:rsidRDefault="00CD7431" w:rsidP="00CD7431">
      <w:pPr>
        <w:pStyle w:val="Paragraphedeliste"/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</w:p>
    <w:p w:rsidR="00CD7431" w:rsidRDefault="00CD7431" w:rsidP="00CD7431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</w:p>
    <w:p w:rsidR="00CD7431" w:rsidRDefault="00CD7431" w:rsidP="00CD7431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</w:p>
    <w:p w:rsidR="00CD7431" w:rsidRDefault="00CD7431" w:rsidP="00CD7431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</w:p>
    <w:p w:rsidR="00CD7431" w:rsidRDefault="00CD7431" w:rsidP="00CD7431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</w:p>
    <w:p w:rsidR="00CD7431" w:rsidRDefault="00CD7431" w:rsidP="00CD7431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</w:p>
    <w:p w:rsidR="00CD7431" w:rsidRDefault="00CD7431" w:rsidP="00CD7431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</w:p>
    <w:p w:rsidR="00CD7431" w:rsidRDefault="00CD7431" w:rsidP="00CD7431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</w:p>
    <w:p w:rsidR="00CD7431" w:rsidRDefault="00CD7431" w:rsidP="00CD7431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</w:p>
    <w:p w:rsidR="00714BD3" w:rsidRPr="00CD7431" w:rsidRDefault="00CD7431" w:rsidP="00CD7431">
      <w:pPr>
        <w:overflowPunct w:val="0"/>
        <w:autoSpaceDE w:val="0"/>
        <w:autoSpaceDN w:val="0"/>
        <w:adjustRightInd w:val="0"/>
        <w:spacing w:after="0" w:line="240" w:lineRule="auto"/>
        <w:ind w:left="567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 w:rsidRPr="00CD7431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-</w:t>
      </w:r>
      <w:r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 xml:space="preserve"> </w:t>
      </w:r>
      <w:proofErr w:type="gramStart"/>
      <w:r w:rsidR="00714BD3" w:rsidRPr="00CD7431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DESCRIPTION:</w:t>
      </w:r>
      <w:proofErr w:type="gramEnd"/>
    </w:p>
    <w:p w:rsidR="00714BD3" w:rsidRPr="00714BD3" w:rsidRDefault="00714BD3" w:rsidP="00714B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color w:val="0D552F"/>
          <w:sz w:val="12"/>
          <w:szCs w:val="12"/>
          <w:lang w:eastAsia="fr-FR"/>
        </w:rPr>
      </w:pPr>
    </w:p>
    <w:p w:rsidR="00714BD3" w:rsidRPr="00B016D2" w:rsidRDefault="00714BD3" w:rsidP="00714BD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lang w:eastAsia="fr-FR"/>
        </w:rPr>
      </w:pPr>
      <w:r w:rsidRPr="00B016D2">
        <w:rPr>
          <w:rFonts w:ascii="Arial" w:eastAsia="Times New Roman" w:hAnsi="Arial" w:cs="Arial"/>
          <w:b/>
          <w:color w:val="0D552F"/>
          <w:lang w:eastAsia="fr-FR"/>
        </w:rPr>
        <w:t>Les portes</w:t>
      </w:r>
      <w:r w:rsidRPr="00B016D2">
        <w:rPr>
          <w:rFonts w:ascii="Arial" w:eastAsia="Times New Roman" w:hAnsi="Arial" w:cs="Arial"/>
          <w:bCs/>
          <w:iCs/>
          <w:lang w:eastAsia="fr-FR"/>
        </w:rPr>
        <w:t xml:space="preserve"> seront réalisées en profils d’alliage aluminium 6060 T5 extrudés à isolation thermique de la série </w:t>
      </w:r>
      <w:r w:rsidRPr="00B016D2">
        <w:rPr>
          <w:rFonts w:ascii="Arial" w:eastAsia="Times New Roman" w:hAnsi="Arial" w:cs="Arial"/>
          <w:b/>
          <w:bCs/>
          <w:iCs/>
          <w:color w:val="0D552F"/>
          <w:lang w:eastAsia="fr-FR"/>
        </w:rPr>
        <w:t>Performance 70</w:t>
      </w:r>
      <w:r w:rsidRPr="00B016D2">
        <w:rPr>
          <w:rFonts w:ascii="Arial" w:eastAsia="Times New Roman" w:hAnsi="Arial" w:cs="Arial"/>
          <w:bCs/>
          <w:iCs/>
          <w:color w:val="0D552F"/>
          <w:lang w:eastAsia="fr-FR"/>
        </w:rPr>
        <w:t xml:space="preserve"> </w:t>
      </w:r>
      <w:r w:rsidRPr="00B016D2">
        <w:rPr>
          <w:rFonts w:ascii="Arial" w:eastAsia="Times New Roman" w:hAnsi="Arial" w:cs="Arial"/>
          <w:b/>
          <w:iCs/>
          <w:color w:val="0D552F"/>
          <w:lang w:eastAsia="fr-FR"/>
        </w:rPr>
        <w:t>GTI</w:t>
      </w:r>
      <w:r w:rsidR="00D7698B">
        <w:rPr>
          <w:rFonts w:ascii="Arial" w:eastAsia="Times New Roman" w:hAnsi="Arial" w:cs="Arial"/>
          <w:b/>
          <w:iCs/>
          <w:color w:val="0D552F"/>
          <w:lang w:eastAsia="fr-FR"/>
        </w:rPr>
        <w:t>/GTI+ APD</w:t>
      </w:r>
      <w:r w:rsidRPr="00B016D2">
        <w:rPr>
          <w:rFonts w:ascii="Arial" w:eastAsia="Times New Roman" w:hAnsi="Arial" w:cs="Arial"/>
          <w:bCs/>
          <w:iCs/>
          <w:color w:val="0D552F"/>
          <w:lang w:eastAsia="fr-FR"/>
        </w:rPr>
        <w:t xml:space="preserve"> </w:t>
      </w:r>
      <w:r w:rsidRPr="00D7698B">
        <w:rPr>
          <w:rFonts w:ascii="Arial" w:eastAsia="Times New Roman" w:hAnsi="Arial" w:cs="Arial"/>
          <w:b/>
          <w:bCs/>
          <w:iCs/>
          <w:color w:val="0D552F"/>
          <w:lang w:eastAsia="fr-FR"/>
        </w:rPr>
        <w:t>de chez Sapa</w:t>
      </w:r>
      <w:r w:rsidRPr="00D7698B">
        <w:rPr>
          <w:rFonts w:ascii="Arial" w:eastAsia="Times New Roman" w:hAnsi="Arial" w:cs="Arial"/>
          <w:bCs/>
          <w:iCs/>
          <w:color w:val="0D552F"/>
          <w:lang w:eastAsia="fr-FR"/>
        </w:rPr>
        <w:t xml:space="preserve"> </w:t>
      </w:r>
      <w:r w:rsidRPr="00B016D2">
        <w:rPr>
          <w:rFonts w:ascii="Arial" w:eastAsia="Times New Roman" w:hAnsi="Arial" w:cs="Arial"/>
          <w:bCs/>
          <w:iCs/>
          <w:lang w:eastAsia="fr-FR"/>
        </w:rPr>
        <w:t xml:space="preserve">conformes aux nouvelles normes XP P 24-400 pour les profilés et XP P 24-401. </w:t>
      </w:r>
      <w:r w:rsidRPr="00B016D2">
        <w:rPr>
          <w:rFonts w:ascii="Arial" w:eastAsia="Times New Roman" w:hAnsi="Arial" w:cs="Arial"/>
          <w:bCs/>
          <w:iCs/>
          <w:color w:val="000000"/>
          <w:lang w:eastAsia="fr-FR"/>
        </w:rPr>
        <w:t>Les profilés à rupture thermique sont constitués de deux demi profilés en aluminium assemblées mécaniquement par le fournisseur du système à l'aide de deux barrettes en polyamide renforcées à 25 % de fibre de verre et de 25 mm de largeur.</w:t>
      </w:r>
      <w:r w:rsidRPr="00B016D2">
        <w:rPr>
          <w:rFonts w:ascii="Arial" w:eastAsia="Times New Roman" w:hAnsi="Arial" w:cs="Arial"/>
          <w:bCs/>
          <w:iCs/>
          <w:lang w:eastAsia="fr-FR"/>
        </w:rPr>
        <w:t xml:space="preserve"> </w:t>
      </w:r>
    </w:p>
    <w:p w:rsidR="00714BD3" w:rsidRDefault="00714BD3" w:rsidP="00714BD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B016D2">
        <w:rPr>
          <w:rFonts w:ascii="Arial" w:eastAsia="Times New Roman" w:hAnsi="Arial" w:cs="Arial"/>
          <w:lang w:eastAsia="fr-FR"/>
        </w:rPr>
        <w:t xml:space="preserve">Les profilés en aluminium à isolation thermique ont une profondeur de </w:t>
      </w:r>
      <w:r w:rsidRPr="00B016D2">
        <w:rPr>
          <w:rFonts w:ascii="Arial" w:eastAsia="Times New Roman" w:hAnsi="Arial" w:cs="Arial"/>
          <w:b/>
          <w:bCs/>
          <w:color w:val="0D552F"/>
          <w:lang w:eastAsia="fr-FR"/>
        </w:rPr>
        <w:t>70 mm</w:t>
      </w:r>
      <w:r w:rsidRPr="00B016D2">
        <w:rPr>
          <w:rFonts w:ascii="Arial" w:eastAsia="Times New Roman" w:hAnsi="Arial" w:cs="Arial"/>
          <w:color w:val="0D552F"/>
          <w:lang w:eastAsia="fr-FR"/>
        </w:rPr>
        <w:t xml:space="preserve"> </w:t>
      </w:r>
      <w:r w:rsidRPr="00B016D2">
        <w:rPr>
          <w:rFonts w:ascii="Arial" w:eastAsia="Times New Roman" w:hAnsi="Arial" w:cs="Arial"/>
          <w:lang w:eastAsia="fr-FR"/>
        </w:rPr>
        <w:t xml:space="preserve">pour le cadre </w:t>
      </w:r>
      <w:r w:rsidRPr="00D7698B">
        <w:rPr>
          <w:rFonts w:ascii="Arial" w:eastAsia="Times New Roman" w:hAnsi="Arial" w:cs="Arial"/>
          <w:b/>
          <w:color w:val="0D552F"/>
          <w:lang w:eastAsia="fr-FR"/>
        </w:rPr>
        <w:t>dormant</w:t>
      </w:r>
      <w:r w:rsidRPr="00B016D2">
        <w:rPr>
          <w:rFonts w:ascii="Arial" w:eastAsia="Times New Roman" w:hAnsi="Arial" w:cs="Arial"/>
          <w:lang w:eastAsia="fr-FR"/>
        </w:rPr>
        <w:t xml:space="preserve"> et </w:t>
      </w:r>
      <w:r w:rsidRPr="00D7698B">
        <w:rPr>
          <w:rFonts w:ascii="Arial" w:eastAsia="Times New Roman" w:hAnsi="Arial" w:cs="Arial"/>
          <w:b/>
          <w:color w:val="0D552F"/>
          <w:lang w:eastAsia="fr-FR"/>
        </w:rPr>
        <w:t>ouvrant.</w:t>
      </w:r>
    </w:p>
    <w:p w:rsidR="00B507F9" w:rsidRDefault="00DF6DF6" w:rsidP="00714BD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Conçue pour </w:t>
      </w:r>
      <w:proofErr w:type="spellStart"/>
      <w:r>
        <w:rPr>
          <w:rFonts w:ascii="Arial" w:eastAsia="Times New Roman" w:hAnsi="Arial" w:cs="Arial"/>
          <w:lang w:eastAsia="fr-FR"/>
        </w:rPr>
        <w:t>repondre</w:t>
      </w:r>
      <w:proofErr w:type="spellEnd"/>
      <w:r>
        <w:rPr>
          <w:rFonts w:ascii="Arial" w:eastAsia="Times New Roman" w:hAnsi="Arial" w:cs="Arial"/>
          <w:lang w:eastAsia="fr-FR"/>
        </w:rPr>
        <w:t xml:space="preserve"> aux accès des ERP et plus particulièrement aux groupes scolaires,</w:t>
      </w:r>
    </w:p>
    <w:p w:rsidR="00DF6DF6" w:rsidRDefault="00D7698B" w:rsidP="00714BD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color w:val="0D552F"/>
          <w:lang w:eastAsia="fr-FR"/>
        </w:rPr>
        <w:t xml:space="preserve">Cette série </w:t>
      </w:r>
      <w:r w:rsidR="00DF6DF6">
        <w:rPr>
          <w:rFonts w:ascii="Arial" w:eastAsia="Times New Roman" w:hAnsi="Arial" w:cs="Arial"/>
          <w:lang w:eastAsia="fr-FR"/>
        </w:rPr>
        <w:t xml:space="preserve">offre </w:t>
      </w:r>
      <w:r w:rsidR="00257CF0">
        <w:rPr>
          <w:rFonts w:ascii="Arial" w:eastAsia="Times New Roman" w:hAnsi="Arial" w:cs="Arial"/>
          <w:lang w:eastAsia="fr-FR"/>
        </w:rPr>
        <w:t xml:space="preserve">une </w:t>
      </w:r>
      <w:proofErr w:type="spellStart"/>
      <w:r w:rsidR="00257CF0">
        <w:rPr>
          <w:rFonts w:ascii="Arial" w:eastAsia="Times New Roman" w:hAnsi="Arial" w:cs="Arial"/>
          <w:lang w:eastAsia="fr-FR"/>
        </w:rPr>
        <w:t>mulitude</w:t>
      </w:r>
      <w:proofErr w:type="spellEnd"/>
      <w:r w:rsidR="00257CF0">
        <w:rPr>
          <w:rFonts w:ascii="Arial" w:eastAsia="Times New Roman" w:hAnsi="Arial" w:cs="Arial"/>
          <w:lang w:eastAsia="fr-FR"/>
        </w:rPr>
        <w:t xml:space="preserve"> de solutions :</w:t>
      </w:r>
    </w:p>
    <w:p w:rsidR="00257CF0" w:rsidRPr="00257CF0" w:rsidRDefault="00257CF0" w:rsidP="00257CF0">
      <w:pPr>
        <w:pStyle w:val="Paragraphedeliste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D552F"/>
          <w:lang w:eastAsia="fr-FR"/>
        </w:rPr>
      </w:pPr>
      <w:r w:rsidRPr="00D7698B">
        <w:rPr>
          <w:rFonts w:ascii="Arial" w:eastAsia="Times New Roman" w:hAnsi="Arial" w:cs="Arial"/>
          <w:b/>
          <w:color w:val="0D552F"/>
          <w:lang w:eastAsia="fr-FR"/>
        </w:rPr>
        <w:t>Anti-pince doigts</w:t>
      </w:r>
      <w:r w:rsidRPr="00257CF0">
        <w:rPr>
          <w:rFonts w:ascii="Arial" w:eastAsia="Times New Roman" w:hAnsi="Arial" w:cs="Arial"/>
          <w:lang w:eastAsia="fr-FR"/>
        </w:rPr>
        <w:t xml:space="preserve"> pour </w:t>
      </w:r>
      <w:r w:rsidRPr="00257CF0">
        <w:rPr>
          <w:rFonts w:ascii="Arial" w:eastAsia="Times New Roman" w:hAnsi="Arial" w:cs="Arial"/>
          <w:b/>
          <w:color w:val="0D552F"/>
          <w:lang w:eastAsia="fr-FR"/>
        </w:rPr>
        <w:t>porte 1 ou 2 vantaux</w:t>
      </w:r>
      <w:r>
        <w:rPr>
          <w:rFonts w:ascii="Arial" w:eastAsia="Times New Roman" w:hAnsi="Arial" w:cs="Arial"/>
          <w:color w:val="0D552F"/>
          <w:lang w:eastAsia="fr-FR"/>
        </w:rPr>
        <w:t>.</w:t>
      </w:r>
    </w:p>
    <w:p w:rsidR="00257CF0" w:rsidRDefault="00257CF0" w:rsidP="00257CF0">
      <w:pPr>
        <w:pStyle w:val="Paragraphedeliste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257CF0">
        <w:rPr>
          <w:rFonts w:ascii="Arial" w:eastAsia="Times New Roman" w:hAnsi="Arial" w:cs="Arial"/>
          <w:b/>
          <w:color w:val="0D552F"/>
          <w:lang w:eastAsia="fr-FR"/>
        </w:rPr>
        <w:t>Niveau 1</w:t>
      </w:r>
      <w:r w:rsidRPr="00257CF0">
        <w:rPr>
          <w:rFonts w:ascii="Arial" w:eastAsia="Times New Roman" w:hAnsi="Arial" w:cs="Arial"/>
          <w:lang w:eastAsia="fr-FR"/>
        </w:rPr>
        <w:t xml:space="preserve"> (Coté ferrage) et de </w:t>
      </w:r>
      <w:r w:rsidRPr="00257CF0">
        <w:rPr>
          <w:rFonts w:ascii="Arial" w:eastAsia="Times New Roman" w:hAnsi="Arial" w:cs="Arial"/>
          <w:b/>
          <w:color w:val="0D552F"/>
          <w:lang w:eastAsia="fr-FR"/>
        </w:rPr>
        <w:t>niveau 2</w:t>
      </w:r>
      <w:r w:rsidRPr="00257CF0">
        <w:rPr>
          <w:rFonts w:ascii="Arial" w:eastAsia="Times New Roman" w:hAnsi="Arial" w:cs="Arial"/>
          <w:lang w:eastAsia="fr-FR"/>
        </w:rPr>
        <w:t xml:space="preserve"> (Côté ferrage et côté manœuvre)</w:t>
      </w:r>
      <w:r>
        <w:rPr>
          <w:rFonts w:ascii="Arial" w:eastAsia="Times New Roman" w:hAnsi="Arial" w:cs="Arial"/>
          <w:lang w:eastAsia="fr-FR"/>
        </w:rPr>
        <w:t>.</w:t>
      </w:r>
    </w:p>
    <w:p w:rsidR="00257CF0" w:rsidRDefault="00D7698B" w:rsidP="00D7698B">
      <w:pPr>
        <w:pStyle w:val="Paragraphedeliste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b/>
          <w:color w:val="0D552F"/>
          <w:lang w:eastAsia="fr-FR"/>
        </w:rPr>
        <w:t>Sur p</w:t>
      </w:r>
      <w:r w:rsidR="00257CF0" w:rsidRPr="00D7698B">
        <w:rPr>
          <w:rFonts w:ascii="Arial" w:eastAsia="Times New Roman" w:hAnsi="Arial" w:cs="Arial"/>
          <w:b/>
          <w:color w:val="0D552F"/>
          <w:lang w:eastAsia="fr-FR"/>
        </w:rPr>
        <w:t>aumelles</w:t>
      </w:r>
      <w:r>
        <w:rPr>
          <w:rFonts w:ascii="Arial" w:eastAsia="Times New Roman" w:hAnsi="Arial" w:cs="Arial"/>
          <w:lang w:eastAsia="fr-FR"/>
        </w:rPr>
        <w:t xml:space="preserve"> ou </w:t>
      </w:r>
      <w:r w:rsidR="00257CF0" w:rsidRPr="00D7698B">
        <w:rPr>
          <w:rFonts w:ascii="Arial" w:eastAsia="Times New Roman" w:hAnsi="Arial" w:cs="Arial"/>
          <w:b/>
          <w:color w:val="0D552F"/>
          <w:lang w:eastAsia="fr-FR"/>
        </w:rPr>
        <w:t>pivots</w:t>
      </w:r>
      <w:r>
        <w:rPr>
          <w:rFonts w:ascii="Arial" w:eastAsia="Times New Roman" w:hAnsi="Arial" w:cs="Arial"/>
          <w:b/>
          <w:color w:val="0D552F"/>
          <w:lang w:eastAsia="fr-FR"/>
        </w:rPr>
        <w:t xml:space="preserve"> (offrant la possibilité Va et Vient</w:t>
      </w:r>
      <w:r>
        <w:rPr>
          <w:rFonts w:ascii="Arial" w:eastAsia="Times New Roman" w:hAnsi="Arial" w:cs="Arial"/>
          <w:lang w:eastAsia="fr-FR"/>
        </w:rPr>
        <w:t>).</w:t>
      </w:r>
    </w:p>
    <w:p w:rsidR="00D7698B" w:rsidRPr="00D7698B" w:rsidRDefault="00D7698B" w:rsidP="00D7698B">
      <w:pPr>
        <w:pStyle w:val="Paragraphedeliste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Avec </w:t>
      </w:r>
      <w:r w:rsidRPr="00D7698B">
        <w:rPr>
          <w:rFonts w:ascii="Arial" w:eastAsia="Times New Roman" w:hAnsi="Arial" w:cs="Arial"/>
          <w:b/>
          <w:color w:val="0D552F"/>
          <w:lang w:eastAsia="fr-FR"/>
        </w:rPr>
        <w:t>tube</w:t>
      </w:r>
      <w:r>
        <w:rPr>
          <w:rFonts w:ascii="Arial" w:eastAsia="Times New Roman" w:hAnsi="Arial" w:cs="Arial"/>
          <w:lang w:eastAsia="fr-FR"/>
        </w:rPr>
        <w:t xml:space="preserve"> ou </w:t>
      </w:r>
      <w:r w:rsidRPr="00D7698B">
        <w:rPr>
          <w:rFonts w:ascii="Arial" w:eastAsia="Times New Roman" w:hAnsi="Arial" w:cs="Arial"/>
          <w:b/>
          <w:color w:val="0D552F"/>
          <w:lang w:eastAsia="fr-FR"/>
        </w:rPr>
        <w:t>Joints</w:t>
      </w:r>
      <w:r>
        <w:rPr>
          <w:rFonts w:ascii="Arial" w:eastAsia="Times New Roman" w:hAnsi="Arial" w:cs="Arial"/>
          <w:lang w:eastAsia="fr-FR"/>
        </w:rPr>
        <w:t>.</w:t>
      </w:r>
    </w:p>
    <w:p w:rsidR="00BE08E5" w:rsidRPr="00B016D2" w:rsidRDefault="00BE08E5" w:rsidP="00BE08E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color w:val="0D552F"/>
          <w:lang w:eastAsia="fr-FR"/>
        </w:rPr>
      </w:pPr>
      <w:bookmarkStart w:id="1" w:name="_Hlk45875212"/>
      <w:r w:rsidRPr="00B016D2">
        <w:rPr>
          <w:rFonts w:ascii="Arial" w:eastAsia="Times New Roman" w:hAnsi="Arial" w:cs="Arial"/>
          <w:bCs/>
          <w:iCs/>
          <w:lang w:eastAsia="fr-FR"/>
        </w:rPr>
        <w:t>Le</w:t>
      </w:r>
      <w:r w:rsidR="008963AC">
        <w:rPr>
          <w:rFonts w:ascii="Arial" w:eastAsia="Times New Roman" w:hAnsi="Arial" w:cs="Arial"/>
          <w:bCs/>
          <w:iCs/>
          <w:lang w:eastAsia="fr-FR"/>
        </w:rPr>
        <w:t>s</w:t>
      </w:r>
      <w:r w:rsidRPr="00B016D2">
        <w:rPr>
          <w:rFonts w:ascii="Arial" w:eastAsia="Times New Roman" w:hAnsi="Arial" w:cs="Arial"/>
          <w:bCs/>
          <w:iCs/>
          <w:lang w:eastAsia="fr-FR"/>
        </w:rPr>
        <w:t xml:space="preserve"> </w:t>
      </w:r>
      <w:proofErr w:type="spellStart"/>
      <w:r w:rsidRPr="00B016D2">
        <w:rPr>
          <w:rFonts w:ascii="Arial" w:eastAsia="Times New Roman" w:hAnsi="Arial" w:cs="Arial"/>
          <w:bCs/>
          <w:iCs/>
          <w:lang w:eastAsia="fr-FR"/>
        </w:rPr>
        <w:t>sytème</w:t>
      </w:r>
      <w:r w:rsidR="008963AC">
        <w:rPr>
          <w:rFonts w:ascii="Arial" w:eastAsia="Times New Roman" w:hAnsi="Arial" w:cs="Arial"/>
          <w:bCs/>
          <w:iCs/>
          <w:lang w:eastAsia="fr-FR"/>
        </w:rPr>
        <w:t>s</w:t>
      </w:r>
      <w:proofErr w:type="spellEnd"/>
      <w:r w:rsidR="00D7698B">
        <w:rPr>
          <w:rFonts w:ascii="Arial" w:eastAsia="Times New Roman" w:hAnsi="Arial" w:cs="Arial"/>
          <w:bCs/>
          <w:iCs/>
          <w:lang w:eastAsia="fr-FR"/>
        </w:rPr>
        <w:t xml:space="preserve"> </w:t>
      </w:r>
      <w:r w:rsidR="00D7698B" w:rsidRPr="00D7698B">
        <w:rPr>
          <w:rFonts w:ascii="Arial" w:eastAsia="Times New Roman" w:hAnsi="Arial" w:cs="Arial"/>
          <w:b/>
          <w:bCs/>
          <w:iCs/>
          <w:color w:val="0D552F"/>
          <w:lang w:eastAsia="fr-FR"/>
        </w:rPr>
        <w:t xml:space="preserve">Performance 70 GTI/GTI+ </w:t>
      </w:r>
      <w:proofErr w:type="gramStart"/>
      <w:r w:rsidR="00D7698B" w:rsidRPr="00D7698B">
        <w:rPr>
          <w:rFonts w:ascii="Arial" w:eastAsia="Times New Roman" w:hAnsi="Arial" w:cs="Arial"/>
          <w:b/>
          <w:bCs/>
          <w:iCs/>
          <w:color w:val="0D552F"/>
          <w:lang w:eastAsia="fr-FR"/>
        </w:rPr>
        <w:t>APD</w:t>
      </w:r>
      <w:r w:rsidR="008963AC" w:rsidRPr="00D7698B">
        <w:rPr>
          <w:rFonts w:ascii="Arial" w:eastAsia="Times New Roman" w:hAnsi="Arial" w:cs="Arial"/>
          <w:b/>
          <w:bCs/>
          <w:iCs/>
          <w:color w:val="0D552F"/>
          <w:lang w:eastAsia="fr-FR"/>
        </w:rPr>
        <w:t xml:space="preserve"> </w:t>
      </w:r>
      <w:r w:rsidRPr="00D7698B">
        <w:rPr>
          <w:rFonts w:ascii="Arial" w:eastAsia="Times New Roman" w:hAnsi="Arial" w:cs="Arial"/>
          <w:bCs/>
          <w:iCs/>
          <w:color w:val="0D552F"/>
          <w:lang w:eastAsia="fr-FR"/>
        </w:rPr>
        <w:t xml:space="preserve"> </w:t>
      </w:r>
      <w:r w:rsidRPr="00B016D2">
        <w:rPr>
          <w:rFonts w:ascii="Arial" w:eastAsia="Times New Roman" w:hAnsi="Arial" w:cs="Arial"/>
          <w:bCs/>
          <w:iCs/>
          <w:lang w:eastAsia="fr-FR"/>
        </w:rPr>
        <w:t>pourr</w:t>
      </w:r>
      <w:r w:rsidR="008963AC">
        <w:rPr>
          <w:rFonts w:ascii="Arial" w:eastAsia="Times New Roman" w:hAnsi="Arial" w:cs="Arial"/>
          <w:bCs/>
          <w:iCs/>
          <w:lang w:eastAsia="fr-FR"/>
        </w:rPr>
        <w:t>ont</w:t>
      </w:r>
      <w:proofErr w:type="gramEnd"/>
      <w:r w:rsidRPr="00B016D2">
        <w:rPr>
          <w:rFonts w:ascii="Arial" w:eastAsia="Times New Roman" w:hAnsi="Arial" w:cs="Arial"/>
          <w:bCs/>
          <w:iCs/>
          <w:lang w:eastAsia="fr-FR"/>
        </w:rPr>
        <w:t xml:space="preserve"> prendre des épaisseurs </w:t>
      </w:r>
      <w:r w:rsidRPr="00B016D2">
        <w:rPr>
          <w:rFonts w:ascii="Arial" w:eastAsia="Times New Roman" w:hAnsi="Arial" w:cs="Arial"/>
          <w:lang w:eastAsia="fr-FR"/>
        </w:rPr>
        <w:t xml:space="preserve">de </w:t>
      </w:r>
      <w:r w:rsidRPr="00B016D2">
        <w:rPr>
          <w:rFonts w:ascii="Arial" w:eastAsia="Times New Roman" w:hAnsi="Arial" w:cs="Arial"/>
          <w:b/>
          <w:color w:val="0D552F"/>
          <w:lang w:eastAsia="fr-FR"/>
        </w:rPr>
        <w:t xml:space="preserve">vitrage ou de remplissage (panneaux </w:t>
      </w:r>
      <w:proofErr w:type="spellStart"/>
      <w:r w:rsidRPr="00B016D2">
        <w:rPr>
          <w:rFonts w:ascii="Arial" w:eastAsia="Times New Roman" w:hAnsi="Arial" w:cs="Arial"/>
          <w:b/>
          <w:color w:val="0D552F"/>
          <w:lang w:eastAsia="fr-FR"/>
        </w:rPr>
        <w:t>Edr</w:t>
      </w:r>
      <w:proofErr w:type="spellEnd"/>
      <w:r w:rsidRPr="00B016D2">
        <w:rPr>
          <w:rFonts w:ascii="Arial" w:eastAsia="Times New Roman" w:hAnsi="Arial" w:cs="Arial"/>
          <w:b/>
          <w:color w:val="0D552F"/>
          <w:lang w:eastAsia="fr-FR"/>
        </w:rPr>
        <w:t xml:space="preserve">) jusqu’à 55 </w:t>
      </w:r>
      <w:proofErr w:type="spellStart"/>
      <w:r w:rsidRPr="00B016D2">
        <w:rPr>
          <w:rFonts w:ascii="Arial" w:eastAsia="Times New Roman" w:hAnsi="Arial" w:cs="Arial"/>
          <w:b/>
          <w:color w:val="0D552F"/>
          <w:lang w:eastAsia="fr-FR"/>
        </w:rPr>
        <w:t>mm.</w:t>
      </w:r>
      <w:proofErr w:type="spellEnd"/>
    </w:p>
    <w:bookmarkEnd w:id="1"/>
    <w:p w:rsidR="00E377D3" w:rsidRDefault="00E377D3" w:rsidP="00E377D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Cs/>
          <w:color w:val="0D552F"/>
          <w:lang w:eastAsia="fr-FR"/>
        </w:rPr>
      </w:pPr>
    </w:p>
    <w:p w:rsidR="00E377D3" w:rsidRPr="002548DE" w:rsidRDefault="00E377D3" w:rsidP="00E377D3">
      <w:pPr>
        <w:pStyle w:val="Paragraphedeliste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bookmarkStart w:id="2" w:name="_Hlk45895357"/>
      <w:proofErr w:type="gramStart"/>
      <w:r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PERFORMANCES</w:t>
      </w:r>
      <w:r w:rsidRPr="002548DE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:</w:t>
      </w:r>
      <w:proofErr w:type="gramEnd"/>
    </w:p>
    <w:p w:rsidR="00E377D3" w:rsidRPr="00953406" w:rsidRDefault="00E377D3" w:rsidP="00E377D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iCs/>
          <w:color w:val="04778A"/>
          <w:lang w:eastAsia="fr-FR"/>
        </w:rPr>
      </w:pPr>
    </w:p>
    <w:p w:rsidR="00E377D3" w:rsidRPr="00221554" w:rsidRDefault="00E377D3" w:rsidP="00E377D3">
      <w:pPr>
        <w:pStyle w:val="Paragraphedeliste"/>
        <w:numPr>
          <w:ilvl w:val="0"/>
          <w:numId w:val="1"/>
        </w:numPr>
        <w:spacing w:after="0" w:line="240" w:lineRule="auto"/>
        <w:ind w:left="-142" w:firstLine="8"/>
        <w:rPr>
          <w:rFonts w:ascii="Arial" w:eastAsia="Times New Roman" w:hAnsi="Arial" w:cs="Arial"/>
          <w:lang w:eastAsia="fr-FR"/>
        </w:rPr>
      </w:pPr>
      <w:r w:rsidRPr="00221554">
        <w:rPr>
          <w:rFonts w:ascii="Arial" w:eastAsia="Times New Roman" w:hAnsi="Arial" w:cs="Arial"/>
          <w:lang w:eastAsia="fr-FR"/>
        </w:rPr>
        <w:t xml:space="preserve">Isolation thermique </w:t>
      </w:r>
      <w:r w:rsidRPr="00221554">
        <w:rPr>
          <w:rFonts w:ascii="Arial" w:eastAsia="Times New Roman" w:hAnsi="Arial" w:cs="Arial"/>
          <w:lang w:eastAsia="fr-FR"/>
        </w:rPr>
        <w:tab/>
        <w:t>EN ISO 10077-2</w:t>
      </w:r>
      <w:r w:rsidRPr="00221554">
        <w:rPr>
          <w:rFonts w:ascii="Arial" w:eastAsia="Times New Roman" w:hAnsi="Arial" w:cs="Arial"/>
          <w:lang w:eastAsia="fr-FR"/>
        </w:rPr>
        <w:tab/>
      </w:r>
      <w:r w:rsidRPr="00221554">
        <w:rPr>
          <w:rFonts w:ascii="Arial" w:eastAsia="Times New Roman" w:hAnsi="Arial" w:cs="Arial"/>
          <w:lang w:eastAsia="fr-FR"/>
        </w:rPr>
        <w:tab/>
      </w:r>
      <w:r w:rsidRPr="00E377D3">
        <w:rPr>
          <w:rFonts w:ascii="Arial" w:eastAsia="Times New Roman" w:hAnsi="Arial" w:cs="Arial"/>
          <w:b/>
          <w:color w:val="0D552F"/>
          <w:lang w:eastAsia="fr-FR"/>
        </w:rPr>
        <w:t>U</w:t>
      </w:r>
      <w:r w:rsidRPr="00E377D3">
        <w:rPr>
          <w:rFonts w:ascii="Arial" w:eastAsia="Times New Roman" w:hAnsi="Arial" w:cs="Arial"/>
          <w:b/>
          <w:color w:val="0D552F"/>
          <w:vertAlign w:val="subscript"/>
          <w:lang w:eastAsia="fr-FR"/>
        </w:rPr>
        <w:t xml:space="preserve"> w</w:t>
      </w:r>
      <w:r w:rsidRPr="00E377D3">
        <w:rPr>
          <w:rFonts w:ascii="Arial" w:eastAsia="Times New Roman" w:hAnsi="Arial" w:cs="Arial"/>
          <w:b/>
          <w:color w:val="0D552F"/>
          <w:lang w:eastAsia="fr-FR"/>
        </w:rPr>
        <w:t xml:space="preserve"> = 1,6W/m²K</w:t>
      </w:r>
    </w:p>
    <w:p w:rsidR="00E377D3" w:rsidRPr="00221554" w:rsidRDefault="00E377D3" w:rsidP="00E377D3">
      <w:pPr>
        <w:pStyle w:val="Paragraphedeliste"/>
        <w:numPr>
          <w:ilvl w:val="0"/>
          <w:numId w:val="1"/>
        </w:numPr>
        <w:spacing w:after="0" w:line="240" w:lineRule="auto"/>
        <w:ind w:left="-142" w:firstLine="8"/>
        <w:rPr>
          <w:rFonts w:ascii="Arial" w:eastAsia="Times New Roman" w:hAnsi="Arial" w:cs="Arial"/>
          <w:color w:val="000000"/>
        </w:rPr>
      </w:pPr>
      <w:r w:rsidRPr="00221554">
        <w:rPr>
          <w:rFonts w:ascii="Arial" w:eastAsia="Times New Roman" w:hAnsi="Arial" w:cs="Arial"/>
          <w:color w:val="000000"/>
        </w:rPr>
        <w:t>Perméabilité à l'air :</w:t>
      </w:r>
      <w:r w:rsidRPr="00221554">
        <w:rPr>
          <w:rFonts w:ascii="Arial" w:eastAsia="Times New Roman" w:hAnsi="Arial" w:cs="Arial"/>
          <w:color w:val="000000"/>
        </w:rPr>
        <w:tab/>
        <w:t>EN 12207</w:t>
      </w:r>
      <w:r w:rsidRPr="00221554">
        <w:rPr>
          <w:rFonts w:ascii="Arial" w:eastAsia="Times New Roman" w:hAnsi="Arial" w:cs="Arial"/>
          <w:color w:val="000000"/>
        </w:rPr>
        <w:tab/>
      </w:r>
      <w:r w:rsidRPr="00221554">
        <w:rPr>
          <w:rFonts w:ascii="Arial" w:eastAsia="Times New Roman" w:hAnsi="Arial" w:cs="Arial"/>
          <w:color w:val="000000"/>
        </w:rPr>
        <w:tab/>
      </w:r>
      <w:r w:rsidRPr="00221554">
        <w:rPr>
          <w:rFonts w:ascii="Arial" w:eastAsia="Times New Roman" w:hAnsi="Arial" w:cs="Arial"/>
          <w:color w:val="000000"/>
        </w:rPr>
        <w:tab/>
      </w:r>
      <w:r w:rsidRPr="00E377D3">
        <w:rPr>
          <w:rFonts w:ascii="Arial" w:eastAsia="Times New Roman" w:hAnsi="Arial" w:cs="Arial"/>
          <w:b/>
          <w:color w:val="0D552F"/>
        </w:rPr>
        <w:t>A*3</w:t>
      </w:r>
    </w:p>
    <w:p w:rsidR="00E377D3" w:rsidRPr="00221554" w:rsidRDefault="00E377D3" w:rsidP="00E377D3">
      <w:pPr>
        <w:pStyle w:val="Paragraphedeliste"/>
        <w:numPr>
          <w:ilvl w:val="0"/>
          <w:numId w:val="1"/>
        </w:numPr>
        <w:spacing w:after="0" w:line="240" w:lineRule="auto"/>
        <w:ind w:left="-142" w:firstLine="8"/>
        <w:rPr>
          <w:rFonts w:ascii="Arial" w:eastAsia="Times New Roman" w:hAnsi="Arial" w:cs="Arial"/>
          <w:b/>
          <w:color w:val="000000"/>
        </w:rPr>
      </w:pPr>
      <w:r w:rsidRPr="00221554">
        <w:rPr>
          <w:rFonts w:ascii="Arial" w:eastAsia="Times New Roman" w:hAnsi="Arial" w:cs="Arial"/>
          <w:color w:val="000000"/>
        </w:rPr>
        <w:t>Etanchéité à l'eau</w:t>
      </w:r>
      <w:r w:rsidRPr="00221554">
        <w:rPr>
          <w:rFonts w:ascii="Arial" w:eastAsia="Times New Roman" w:hAnsi="Arial" w:cs="Arial"/>
          <w:color w:val="000000"/>
        </w:rPr>
        <w:tab/>
        <w:t>EN 12208</w:t>
      </w:r>
      <w:r w:rsidRPr="00221554">
        <w:rPr>
          <w:rFonts w:ascii="Arial" w:eastAsia="Times New Roman" w:hAnsi="Arial" w:cs="Arial"/>
          <w:color w:val="000000"/>
        </w:rPr>
        <w:tab/>
      </w:r>
      <w:r w:rsidRPr="00221554">
        <w:rPr>
          <w:rFonts w:ascii="Arial" w:eastAsia="Times New Roman" w:hAnsi="Arial" w:cs="Arial"/>
          <w:color w:val="000000"/>
        </w:rPr>
        <w:tab/>
      </w:r>
      <w:r w:rsidRPr="00221554">
        <w:rPr>
          <w:rFonts w:ascii="Arial" w:eastAsia="Times New Roman" w:hAnsi="Arial" w:cs="Arial"/>
          <w:color w:val="000000"/>
        </w:rPr>
        <w:tab/>
      </w:r>
      <w:r w:rsidRPr="00E377D3">
        <w:rPr>
          <w:rFonts w:ascii="Arial" w:eastAsia="Times New Roman" w:hAnsi="Arial" w:cs="Arial"/>
          <w:b/>
          <w:color w:val="0D552F"/>
        </w:rPr>
        <w:t>E*5B</w:t>
      </w:r>
      <w:bookmarkStart w:id="3" w:name="_GoBack"/>
      <w:bookmarkEnd w:id="3"/>
    </w:p>
    <w:p w:rsidR="00E377D3" w:rsidRPr="00DF6DF6" w:rsidRDefault="00E377D3" w:rsidP="00DF6DF6">
      <w:pPr>
        <w:pStyle w:val="Paragraphedeliste"/>
        <w:numPr>
          <w:ilvl w:val="0"/>
          <w:numId w:val="1"/>
        </w:numPr>
        <w:spacing w:after="0" w:line="240" w:lineRule="auto"/>
        <w:ind w:left="-142" w:firstLine="8"/>
        <w:rPr>
          <w:rFonts w:ascii="Arial" w:eastAsia="Times New Roman" w:hAnsi="Arial" w:cs="Arial"/>
          <w:b/>
          <w:color w:val="0D552F"/>
        </w:rPr>
      </w:pPr>
      <w:r w:rsidRPr="00221554">
        <w:rPr>
          <w:rFonts w:ascii="Arial" w:eastAsia="Times New Roman" w:hAnsi="Arial" w:cs="Arial"/>
          <w:color w:val="000000"/>
        </w:rPr>
        <w:t>Résistance au vent</w:t>
      </w:r>
      <w:r w:rsidRPr="00221554">
        <w:rPr>
          <w:rFonts w:ascii="Arial" w:eastAsia="Times New Roman" w:hAnsi="Arial" w:cs="Arial"/>
          <w:color w:val="000000"/>
        </w:rPr>
        <w:tab/>
        <w:t>EN 12210</w:t>
      </w:r>
      <w:r w:rsidRPr="00221554">
        <w:rPr>
          <w:rFonts w:ascii="Arial" w:eastAsia="Times New Roman" w:hAnsi="Arial" w:cs="Arial"/>
          <w:color w:val="000000"/>
        </w:rPr>
        <w:tab/>
      </w:r>
      <w:r w:rsidRPr="00221554">
        <w:rPr>
          <w:rFonts w:ascii="Arial" w:eastAsia="Times New Roman" w:hAnsi="Arial" w:cs="Arial"/>
          <w:color w:val="000000"/>
        </w:rPr>
        <w:tab/>
      </w:r>
      <w:r w:rsidRPr="00221554">
        <w:rPr>
          <w:rFonts w:ascii="Arial" w:eastAsia="Times New Roman" w:hAnsi="Arial" w:cs="Arial"/>
          <w:color w:val="000000"/>
        </w:rPr>
        <w:tab/>
      </w:r>
      <w:r w:rsidRPr="00E377D3">
        <w:rPr>
          <w:rFonts w:ascii="Arial" w:eastAsia="Times New Roman" w:hAnsi="Arial" w:cs="Arial"/>
          <w:b/>
          <w:color w:val="0D552F"/>
        </w:rPr>
        <w:t>V*C3</w:t>
      </w:r>
    </w:p>
    <w:p w:rsidR="00E377D3" w:rsidRDefault="00E377D3" w:rsidP="00E377D3">
      <w:pPr>
        <w:pStyle w:val="Paragraphedeliste"/>
        <w:spacing w:after="0" w:line="240" w:lineRule="auto"/>
        <w:ind w:left="-134"/>
        <w:rPr>
          <w:rFonts w:ascii="Arial" w:eastAsia="Times New Roman" w:hAnsi="Arial" w:cs="Arial"/>
          <w:color w:val="000000"/>
        </w:rPr>
      </w:pPr>
    </w:p>
    <w:p w:rsidR="00E377D3" w:rsidRPr="00FC26EC" w:rsidRDefault="00E377D3" w:rsidP="00C27C78">
      <w:pPr>
        <w:pStyle w:val="Paragraphedeliste"/>
        <w:spacing w:after="0" w:line="240" w:lineRule="auto"/>
        <w:ind w:left="-134"/>
        <w:rPr>
          <w:rFonts w:ascii="Arial" w:eastAsia="Times New Roman" w:hAnsi="Arial" w:cs="Arial"/>
          <w:b/>
          <w:color w:val="000000"/>
        </w:rPr>
      </w:pPr>
      <w:r w:rsidRPr="00E377D3">
        <w:rPr>
          <w:rFonts w:ascii="Arial" w:eastAsia="Times New Roman" w:hAnsi="Arial" w:cs="Arial"/>
          <w:b/>
          <w:color w:val="0D552F"/>
        </w:rPr>
        <w:t>Poids et dimensions maximum / vantail</w:t>
      </w:r>
      <w:r w:rsidR="00C27C78">
        <w:rPr>
          <w:rFonts w:ascii="Arial" w:eastAsia="Times New Roman" w:hAnsi="Arial" w:cs="Arial"/>
          <w:b/>
          <w:color w:val="0D552F"/>
        </w:rPr>
        <w:t> :</w:t>
      </w:r>
    </w:p>
    <w:bookmarkEnd w:id="2"/>
    <w:p w:rsidR="00E377D3" w:rsidRPr="00E377D3" w:rsidRDefault="00E377D3" w:rsidP="00E377D3">
      <w:pPr>
        <w:pStyle w:val="Paragraphedeliste"/>
        <w:numPr>
          <w:ilvl w:val="0"/>
          <w:numId w:val="1"/>
        </w:numPr>
        <w:spacing w:after="0" w:line="240" w:lineRule="auto"/>
        <w:ind w:left="-142" w:firstLine="8"/>
        <w:rPr>
          <w:rFonts w:ascii="Arial" w:eastAsia="Times New Roman" w:hAnsi="Arial" w:cs="Arial"/>
          <w:color w:val="000000"/>
        </w:rPr>
      </w:pPr>
      <w:r w:rsidRPr="00E377D3">
        <w:rPr>
          <w:rFonts w:ascii="Arial" w:eastAsia="Times New Roman" w:hAnsi="Arial" w:cs="Arial"/>
          <w:color w:val="000000"/>
        </w:rPr>
        <w:t xml:space="preserve">Paumelles à clamer : </w:t>
      </w:r>
      <w:r w:rsidRPr="00C27C78">
        <w:rPr>
          <w:rFonts w:ascii="Arial" w:eastAsia="Times New Roman" w:hAnsi="Arial" w:cs="Arial"/>
          <w:b/>
          <w:color w:val="0D552F"/>
        </w:rPr>
        <w:t>90 kg</w:t>
      </w:r>
      <w:r w:rsidRPr="00E377D3">
        <w:rPr>
          <w:rFonts w:ascii="Arial" w:eastAsia="Times New Roman" w:hAnsi="Arial" w:cs="Arial"/>
          <w:color w:val="000000"/>
        </w:rPr>
        <w:t xml:space="preserve">.   Dimensions 1450 mm de </w:t>
      </w:r>
      <w:proofErr w:type="gramStart"/>
      <w:r w:rsidRPr="00E377D3">
        <w:rPr>
          <w:rFonts w:ascii="Arial" w:eastAsia="Times New Roman" w:hAnsi="Arial" w:cs="Arial"/>
          <w:color w:val="000000"/>
        </w:rPr>
        <w:t>largeur  x</w:t>
      </w:r>
      <w:proofErr w:type="gramEnd"/>
      <w:r w:rsidRPr="00E377D3">
        <w:rPr>
          <w:rFonts w:ascii="Arial" w:eastAsia="Times New Roman" w:hAnsi="Arial" w:cs="Arial"/>
          <w:color w:val="000000"/>
        </w:rPr>
        <w:t xml:space="preserve"> 2500 mm de hauteur</w:t>
      </w:r>
      <w:r w:rsidR="00953406">
        <w:rPr>
          <w:rFonts w:ascii="Arial" w:eastAsia="Times New Roman" w:hAnsi="Arial" w:cs="Arial"/>
          <w:color w:val="000000"/>
        </w:rPr>
        <w:t>.</w:t>
      </w:r>
    </w:p>
    <w:p w:rsidR="00E377D3" w:rsidRDefault="00E377D3" w:rsidP="00E377D3">
      <w:pPr>
        <w:pStyle w:val="Paragraphedeliste"/>
        <w:numPr>
          <w:ilvl w:val="0"/>
          <w:numId w:val="1"/>
        </w:numPr>
        <w:spacing w:after="0" w:line="240" w:lineRule="auto"/>
        <w:ind w:left="-142" w:firstLine="8"/>
        <w:rPr>
          <w:rFonts w:ascii="Arial" w:eastAsia="Times New Roman" w:hAnsi="Arial" w:cs="Arial"/>
          <w:color w:val="000000"/>
        </w:rPr>
      </w:pPr>
      <w:r w:rsidRPr="00E377D3">
        <w:rPr>
          <w:rFonts w:ascii="Arial" w:eastAsia="Times New Roman" w:hAnsi="Arial" w:cs="Arial"/>
          <w:color w:val="000000"/>
        </w:rPr>
        <w:t xml:space="preserve">Paumelles en applique : </w:t>
      </w:r>
      <w:r w:rsidRPr="00C27C78">
        <w:rPr>
          <w:rFonts w:ascii="Arial" w:eastAsia="Times New Roman" w:hAnsi="Arial" w:cs="Arial"/>
          <w:b/>
          <w:color w:val="0D552F"/>
        </w:rPr>
        <w:t>200 kg</w:t>
      </w:r>
      <w:r w:rsidRPr="00E377D3">
        <w:rPr>
          <w:rFonts w:ascii="Arial" w:eastAsia="Times New Roman" w:hAnsi="Arial" w:cs="Arial"/>
          <w:color w:val="000000"/>
        </w:rPr>
        <w:t>.  Dimensions 1300 mm de largeur x 3000 mm de hauteur</w:t>
      </w:r>
      <w:r w:rsidR="00953406">
        <w:rPr>
          <w:rFonts w:ascii="Arial" w:eastAsia="Times New Roman" w:hAnsi="Arial" w:cs="Arial"/>
          <w:color w:val="000000"/>
        </w:rPr>
        <w:t>.</w:t>
      </w:r>
    </w:p>
    <w:p w:rsidR="001B47CE" w:rsidRPr="00141534" w:rsidRDefault="001B47CE" w:rsidP="001B47CE">
      <w:pPr>
        <w:pStyle w:val="Paragraphedeliste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 w:rsidRPr="00141534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ASSEMBLAGE :</w:t>
      </w:r>
    </w:p>
    <w:p w:rsidR="001B47CE" w:rsidRPr="009F64EB" w:rsidRDefault="001B47CE" w:rsidP="001B47C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4778A"/>
          <w:lang w:eastAsia="fr-FR"/>
        </w:rPr>
      </w:pPr>
    </w:p>
    <w:p w:rsidR="001B47CE" w:rsidRPr="009F64EB" w:rsidRDefault="001B47CE" w:rsidP="001B47C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iCs/>
          <w:lang w:eastAsia="fr-FR"/>
        </w:rPr>
      </w:pPr>
      <w:r w:rsidRPr="009F64EB">
        <w:rPr>
          <w:rFonts w:ascii="Arial" w:eastAsia="Times New Roman" w:hAnsi="Arial" w:cs="Arial"/>
          <w:b/>
          <w:color w:val="0D552F"/>
          <w:lang w:eastAsia="fr-FR"/>
        </w:rPr>
        <w:t>L’assemblage du dormant et de l’ouvrant</w:t>
      </w:r>
      <w:r w:rsidRPr="009F64EB">
        <w:rPr>
          <w:rFonts w:ascii="Arial" w:eastAsia="Times New Roman" w:hAnsi="Arial" w:cs="Arial"/>
          <w:b/>
          <w:i/>
          <w:lang w:eastAsia="fr-FR"/>
        </w:rPr>
        <w:t xml:space="preserve"> </w:t>
      </w:r>
      <w:r w:rsidRPr="009F64EB">
        <w:rPr>
          <w:rFonts w:ascii="Arial" w:eastAsia="Times New Roman" w:hAnsi="Arial" w:cs="Arial"/>
          <w:bCs/>
          <w:iCs/>
          <w:lang w:eastAsia="fr-FR"/>
        </w:rPr>
        <w:t>débités en coupe d’onglet sera réalisé avec des équerres en aluminium épousant la forme des tubulures qui seront</w:t>
      </w:r>
      <w:r w:rsidRPr="009F64EB">
        <w:rPr>
          <w:rFonts w:ascii="Arial" w:eastAsia="Times New Roman" w:hAnsi="Arial" w:cs="Arial"/>
          <w:lang w:eastAsia="fr-FR"/>
        </w:rPr>
        <w:t xml:space="preserve"> serties, vis</w:t>
      </w:r>
      <w:r w:rsidR="00E14F4D">
        <w:rPr>
          <w:rFonts w:ascii="Arial" w:eastAsia="Times New Roman" w:hAnsi="Arial" w:cs="Arial"/>
          <w:lang w:eastAsia="fr-FR"/>
        </w:rPr>
        <w:t>s</w:t>
      </w:r>
      <w:r w:rsidRPr="009F64EB">
        <w:rPr>
          <w:rFonts w:ascii="Arial" w:eastAsia="Times New Roman" w:hAnsi="Arial" w:cs="Arial"/>
          <w:lang w:eastAsia="fr-FR"/>
        </w:rPr>
        <w:t>ées ou goupillées</w:t>
      </w:r>
      <w:r w:rsidRPr="009F64EB">
        <w:rPr>
          <w:rFonts w:ascii="Arial" w:eastAsia="Times New Roman" w:hAnsi="Arial" w:cs="Arial"/>
          <w:bCs/>
          <w:iCs/>
          <w:lang w:eastAsia="fr-FR"/>
        </w:rPr>
        <w:t xml:space="preserve"> après encollage d’étanchéité de la coupe </w:t>
      </w:r>
      <w:r w:rsidR="00757458">
        <w:rPr>
          <w:rFonts w:ascii="Arial" w:eastAsia="Times New Roman" w:hAnsi="Arial" w:cs="Arial"/>
          <w:bCs/>
          <w:iCs/>
          <w:lang w:eastAsia="fr-FR"/>
        </w:rPr>
        <w:t>qui</w:t>
      </w:r>
      <w:r w:rsidRPr="009F64EB">
        <w:rPr>
          <w:rFonts w:ascii="Arial" w:eastAsia="Times New Roman" w:hAnsi="Arial" w:cs="Arial"/>
          <w:bCs/>
          <w:iCs/>
          <w:lang w:eastAsia="fr-FR"/>
        </w:rPr>
        <w:t xml:space="preserve"> assurera dans tous les cas un auto-serrage de l’assemblage.</w:t>
      </w:r>
    </w:p>
    <w:p w:rsidR="001B47CE" w:rsidRDefault="001B47CE" w:rsidP="007574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 w:rsidRPr="009F64EB">
        <w:rPr>
          <w:rFonts w:ascii="Arial" w:eastAsia="Times New Roman" w:hAnsi="Arial" w:cs="Arial"/>
          <w:lang w:eastAsia="fr-FR"/>
        </w:rPr>
        <w:t>Les stabilisateurs d’ailes en inox garantissent la planéité des onglets.</w:t>
      </w:r>
    </w:p>
    <w:p w:rsidR="00757458" w:rsidRPr="00757458" w:rsidRDefault="00757458" w:rsidP="007574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</w:p>
    <w:p w:rsidR="001B47CE" w:rsidRPr="00141534" w:rsidRDefault="001B47CE" w:rsidP="001B47CE">
      <w:pPr>
        <w:pStyle w:val="Paragraphedeliste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jc w:val="both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 w:rsidRPr="00141534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 xml:space="preserve">DRAINAGE ET </w:t>
      </w:r>
      <w:proofErr w:type="gramStart"/>
      <w:r w:rsidRPr="00141534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VENTILATION:</w:t>
      </w:r>
      <w:proofErr w:type="gramEnd"/>
    </w:p>
    <w:p w:rsidR="001B47CE" w:rsidRPr="009F64EB" w:rsidRDefault="001B47CE" w:rsidP="001B47C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</w:p>
    <w:p w:rsidR="001B47CE" w:rsidRPr="009F64EB" w:rsidRDefault="001B47CE" w:rsidP="001B47C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9F64EB">
        <w:rPr>
          <w:rFonts w:ascii="Arial" w:eastAsia="Times New Roman" w:hAnsi="Arial" w:cs="Arial"/>
          <w:lang w:eastAsia="fr-FR"/>
        </w:rPr>
        <w:t xml:space="preserve">Tous les types de fenêtres doivent être pourvus de lumières de drainage dans le bas des châssis et dans les profilés traverses horizontales conformément au cahier </w:t>
      </w:r>
      <w:proofErr w:type="gramStart"/>
      <w:r w:rsidRPr="009F64EB">
        <w:rPr>
          <w:rFonts w:ascii="Arial" w:eastAsia="Times New Roman" w:hAnsi="Arial" w:cs="Arial"/>
          <w:lang w:eastAsia="fr-FR"/>
        </w:rPr>
        <w:t>d’usinage .</w:t>
      </w:r>
      <w:proofErr w:type="gramEnd"/>
    </w:p>
    <w:p w:rsidR="001B47CE" w:rsidRPr="009F64EB" w:rsidRDefault="001B47CE" w:rsidP="001B47C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9F64EB">
        <w:rPr>
          <w:rFonts w:ascii="Arial" w:eastAsia="Times New Roman" w:hAnsi="Arial" w:cs="Arial"/>
          <w:lang w:eastAsia="fr-FR"/>
        </w:rPr>
        <w:t>Les drainages sont recouverts d’un déflecteur à membrane, empêchant l’air et l’eau de rentrer dans le châssis par les drainages.</w:t>
      </w:r>
    </w:p>
    <w:p w:rsidR="001B47CE" w:rsidRPr="001B47CE" w:rsidRDefault="001B47CE" w:rsidP="001B47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</w:p>
    <w:p w:rsidR="001B47CE" w:rsidRPr="002548DE" w:rsidRDefault="001B47CE" w:rsidP="001B47CE">
      <w:pPr>
        <w:pStyle w:val="Paragraphedeliste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 xml:space="preserve">VITRAGE ET </w:t>
      </w:r>
      <w:proofErr w:type="gramStart"/>
      <w:r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REMPLISSAGE</w:t>
      </w:r>
      <w:r w:rsidRPr="002548DE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:</w:t>
      </w:r>
      <w:proofErr w:type="gramEnd"/>
    </w:p>
    <w:p w:rsidR="001B47CE" w:rsidRDefault="001B47CE" w:rsidP="00714BD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Cs w:val="24"/>
          <w:lang w:eastAsia="fr-FR"/>
        </w:rPr>
      </w:pPr>
    </w:p>
    <w:p w:rsidR="00714BD3" w:rsidRPr="001B47CE" w:rsidRDefault="00714BD3" w:rsidP="00714BD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fr-FR"/>
        </w:rPr>
      </w:pPr>
      <w:r w:rsidRPr="001B47CE">
        <w:rPr>
          <w:rFonts w:ascii="Arial" w:eastAsia="Times New Roman" w:hAnsi="Arial" w:cs="Arial"/>
          <w:color w:val="000000"/>
          <w:lang w:eastAsia="fr-FR"/>
        </w:rPr>
        <w:t xml:space="preserve">Le vitrage devra être maintenu par des parcloses intérieures clipsées sur le profil d’ouvrant, assurant un montage sous pression constante, et permettant le montage de vitrages composés d’épaisseurs </w:t>
      </w:r>
      <w:r w:rsidRPr="00E14F4D">
        <w:rPr>
          <w:rFonts w:ascii="Arial" w:eastAsia="Times New Roman" w:hAnsi="Arial" w:cs="Arial"/>
          <w:b/>
          <w:color w:val="0D552F"/>
          <w:lang w:eastAsia="fr-FR"/>
        </w:rPr>
        <w:t>jusqu’à 5</w:t>
      </w:r>
      <w:r w:rsidR="00BE08E5" w:rsidRPr="00E14F4D">
        <w:rPr>
          <w:rFonts w:ascii="Arial" w:eastAsia="Times New Roman" w:hAnsi="Arial" w:cs="Arial"/>
          <w:b/>
          <w:color w:val="0D552F"/>
          <w:lang w:eastAsia="fr-FR"/>
        </w:rPr>
        <w:t>5</w:t>
      </w:r>
      <w:r w:rsidRPr="00E14F4D">
        <w:rPr>
          <w:rFonts w:ascii="Arial" w:eastAsia="Times New Roman" w:hAnsi="Arial" w:cs="Arial"/>
          <w:b/>
          <w:color w:val="0D552F"/>
          <w:lang w:eastAsia="fr-FR"/>
        </w:rPr>
        <w:t xml:space="preserve"> </w:t>
      </w:r>
      <w:proofErr w:type="spellStart"/>
      <w:r w:rsidRPr="00E14F4D">
        <w:rPr>
          <w:rFonts w:ascii="Arial" w:eastAsia="Times New Roman" w:hAnsi="Arial" w:cs="Arial"/>
          <w:b/>
          <w:color w:val="0D552F"/>
          <w:lang w:eastAsia="fr-FR"/>
        </w:rPr>
        <w:t>mm</w:t>
      </w:r>
      <w:r w:rsidRPr="001B47CE">
        <w:rPr>
          <w:rFonts w:ascii="Arial" w:eastAsia="Times New Roman" w:hAnsi="Arial" w:cs="Arial"/>
          <w:color w:val="000000"/>
          <w:lang w:eastAsia="fr-FR"/>
        </w:rPr>
        <w:t>.</w:t>
      </w:r>
      <w:proofErr w:type="spellEnd"/>
    </w:p>
    <w:p w:rsidR="00714BD3" w:rsidRPr="00714BD3" w:rsidRDefault="00714BD3" w:rsidP="00714BD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  <w:r w:rsidRPr="001B47CE">
        <w:rPr>
          <w:rFonts w:ascii="Arial" w:eastAsia="Times New Roman" w:hAnsi="Arial" w:cs="Arial"/>
          <w:lang w:eastAsia="fr-FR"/>
        </w:rPr>
        <w:t>Des joints en E.P.D.M. noirs sont dits « à effacement » et présentent une faible section vue. Ils réalisent l’étanchéité entre le profil et le vitrage.</w:t>
      </w:r>
      <w:r w:rsidRPr="00714BD3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:rsidR="00714BD3" w:rsidRPr="00714BD3" w:rsidRDefault="00714BD3" w:rsidP="00714B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8080"/>
          <w:sz w:val="24"/>
          <w:szCs w:val="24"/>
          <w:u w:val="single"/>
          <w:lang w:eastAsia="fr-FR"/>
        </w:rPr>
      </w:pPr>
    </w:p>
    <w:p w:rsidR="00714BD3" w:rsidRPr="00714BD3" w:rsidRDefault="00714BD3" w:rsidP="00714B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4"/>
          <w:lang w:eastAsia="fr-FR"/>
        </w:rPr>
      </w:pPr>
    </w:p>
    <w:p w:rsidR="00714BD3" w:rsidRPr="00E14F4D" w:rsidRDefault="00714BD3" w:rsidP="00E14F4D">
      <w:pPr>
        <w:pStyle w:val="Paragraphedeliste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proofErr w:type="gramStart"/>
      <w:r w:rsidRPr="00E14F4D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SEUIL:</w:t>
      </w:r>
      <w:proofErr w:type="gramEnd"/>
    </w:p>
    <w:p w:rsidR="00714BD3" w:rsidRPr="00714BD3" w:rsidRDefault="00714BD3" w:rsidP="00714B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2"/>
          <w:szCs w:val="24"/>
          <w:lang w:eastAsia="fr-FR"/>
        </w:rPr>
      </w:pPr>
    </w:p>
    <w:p w:rsidR="00714BD3" w:rsidRPr="00714BD3" w:rsidRDefault="00714BD3" w:rsidP="00714BD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714BD3">
        <w:rPr>
          <w:rFonts w:ascii="Arial" w:eastAsia="Times New Roman" w:hAnsi="Arial" w:cs="Arial"/>
          <w:szCs w:val="24"/>
          <w:lang w:eastAsia="fr-FR"/>
        </w:rPr>
        <w:t xml:space="preserve">Un profilé aluminium anodisé de </w:t>
      </w:r>
      <w:r w:rsidRPr="00E14F4D">
        <w:rPr>
          <w:rFonts w:ascii="Arial" w:eastAsia="Times New Roman" w:hAnsi="Arial" w:cs="Arial"/>
          <w:b/>
          <w:color w:val="0D552F"/>
          <w:szCs w:val="24"/>
          <w:lang w:eastAsia="fr-FR"/>
        </w:rPr>
        <w:t>faible hauteur</w:t>
      </w:r>
      <w:r w:rsidRPr="00E14F4D">
        <w:rPr>
          <w:rFonts w:ascii="Arial" w:eastAsia="Times New Roman" w:hAnsi="Arial" w:cs="Arial"/>
          <w:color w:val="0D552F"/>
          <w:szCs w:val="24"/>
          <w:lang w:eastAsia="fr-FR"/>
        </w:rPr>
        <w:t xml:space="preserve"> </w:t>
      </w:r>
      <w:r w:rsidRPr="00714BD3">
        <w:rPr>
          <w:rFonts w:ascii="Arial" w:eastAsia="Times New Roman" w:hAnsi="Arial" w:cs="Arial"/>
          <w:szCs w:val="24"/>
          <w:lang w:eastAsia="fr-FR"/>
        </w:rPr>
        <w:t xml:space="preserve">et </w:t>
      </w:r>
      <w:r w:rsidRPr="00E14F4D">
        <w:rPr>
          <w:rFonts w:ascii="Arial" w:eastAsia="Times New Roman" w:hAnsi="Arial" w:cs="Arial"/>
          <w:b/>
          <w:color w:val="0D552F"/>
          <w:szCs w:val="24"/>
          <w:lang w:eastAsia="fr-FR"/>
        </w:rPr>
        <w:t>à rupture de pont thermique respectant les normes PMR en vigueur</w:t>
      </w:r>
      <w:r w:rsidRPr="00714BD3">
        <w:rPr>
          <w:rFonts w:ascii="Arial" w:eastAsia="Times New Roman" w:hAnsi="Arial" w:cs="Arial"/>
          <w:szCs w:val="24"/>
          <w:lang w:eastAsia="fr-FR"/>
        </w:rPr>
        <w:t xml:space="preserve"> sera fixé en partie basse des dormants et au sol. Deux rainures permettent l’application de cordon d’étanchéité avant sa fixation au sol.</w:t>
      </w:r>
    </w:p>
    <w:p w:rsidR="00714BD3" w:rsidRPr="00714BD3" w:rsidRDefault="00714BD3" w:rsidP="00714B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8080"/>
          <w:sz w:val="24"/>
          <w:szCs w:val="24"/>
          <w:u w:val="single"/>
          <w:lang w:eastAsia="fr-FR"/>
        </w:rPr>
      </w:pPr>
    </w:p>
    <w:p w:rsidR="00714BD3" w:rsidRDefault="00001FFD" w:rsidP="00E14F4D">
      <w:pPr>
        <w:pStyle w:val="Paragraphedeliste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bookmarkStart w:id="4" w:name="_Hlk45895212"/>
      <w:r w:rsidRPr="00757458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MANŒUVRE</w:t>
      </w:r>
      <w:r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 xml:space="preserve"> ET </w:t>
      </w:r>
      <w:proofErr w:type="gramStart"/>
      <w:r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FERRURE</w:t>
      </w:r>
      <w:r w:rsidR="00714BD3" w:rsidRPr="00E14F4D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:</w:t>
      </w:r>
      <w:proofErr w:type="gramEnd"/>
    </w:p>
    <w:bookmarkEnd w:id="4"/>
    <w:p w:rsidR="00714BD3" w:rsidRDefault="00714BD3" w:rsidP="00714B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2"/>
          <w:szCs w:val="24"/>
          <w:lang w:eastAsia="fr-FR"/>
        </w:rPr>
      </w:pPr>
    </w:p>
    <w:p w:rsidR="00757458" w:rsidRDefault="00757458" w:rsidP="00714B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2"/>
          <w:szCs w:val="24"/>
          <w:lang w:eastAsia="fr-FR"/>
        </w:rPr>
      </w:pPr>
    </w:p>
    <w:p w:rsidR="00757458" w:rsidRPr="00757458" w:rsidRDefault="00757458" w:rsidP="00714B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color w:val="0D552F"/>
          <w:szCs w:val="24"/>
          <w:lang w:eastAsia="fr-FR"/>
        </w:rPr>
      </w:pPr>
      <w:r w:rsidRPr="00757458">
        <w:rPr>
          <w:rFonts w:ascii="Arial" w:eastAsia="Times New Roman" w:hAnsi="Arial" w:cs="Arial"/>
          <w:b/>
          <w:color w:val="0D552F"/>
          <w:szCs w:val="24"/>
          <w:lang w:eastAsia="fr-FR"/>
        </w:rPr>
        <w:t>PORTES 1 ou 2 VANTAUX NIVEAU 1</w:t>
      </w:r>
    </w:p>
    <w:p w:rsidR="00001FFD" w:rsidRPr="009372AC" w:rsidRDefault="00001FFD" w:rsidP="00001FFD">
      <w:pPr>
        <w:pStyle w:val="Paragraphedeliste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-142" w:firstLine="0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9372AC">
        <w:rPr>
          <w:rFonts w:ascii="Arial" w:eastAsia="Times New Roman" w:hAnsi="Arial" w:cs="Arial"/>
          <w:b/>
          <w:color w:val="0D552F"/>
          <w:lang w:eastAsia="fr-FR"/>
        </w:rPr>
        <w:t>Sur le vantail de service</w:t>
      </w:r>
      <w:r>
        <w:rPr>
          <w:rFonts w:ascii="Arial" w:eastAsia="Times New Roman" w:hAnsi="Arial" w:cs="Arial"/>
          <w:b/>
          <w:color w:val="0D552F"/>
          <w:lang w:eastAsia="fr-FR"/>
        </w:rPr>
        <w:t> :</w:t>
      </w:r>
    </w:p>
    <w:p w:rsidR="00001FFD" w:rsidRDefault="00001FFD" w:rsidP="00001F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- </w:t>
      </w:r>
      <w:r w:rsidRPr="004C0C1D">
        <w:rPr>
          <w:rFonts w:ascii="Arial" w:eastAsia="Times New Roman" w:hAnsi="Arial" w:cs="Arial"/>
          <w:b/>
          <w:color w:val="0D552F"/>
          <w:lang w:eastAsia="fr-FR"/>
        </w:rPr>
        <w:t>Par béquilles</w:t>
      </w:r>
      <w:r w:rsidRPr="004C0C1D">
        <w:rPr>
          <w:rFonts w:ascii="Arial" w:eastAsia="Times New Roman" w:hAnsi="Arial" w:cs="Arial"/>
          <w:color w:val="0D552F"/>
          <w:lang w:eastAsia="fr-FR"/>
        </w:rPr>
        <w:t xml:space="preserve"> </w:t>
      </w:r>
      <w:r w:rsidRPr="009372AC">
        <w:rPr>
          <w:rFonts w:ascii="Arial" w:eastAsia="Times New Roman" w:hAnsi="Arial" w:cs="Arial"/>
          <w:lang w:eastAsia="fr-FR"/>
        </w:rPr>
        <w:t>en aluminium avec ressort de rappel, fixé</w:t>
      </w:r>
      <w:r w:rsidR="00C505D6">
        <w:rPr>
          <w:rFonts w:ascii="Arial" w:eastAsia="Times New Roman" w:hAnsi="Arial" w:cs="Arial"/>
          <w:lang w:eastAsia="fr-FR"/>
        </w:rPr>
        <w:t>es</w:t>
      </w:r>
      <w:r w:rsidRPr="009372AC">
        <w:rPr>
          <w:rFonts w:ascii="Arial" w:eastAsia="Times New Roman" w:hAnsi="Arial" w:cs="Arial"/>
          <w:lang w:eastAsia="fr-FR"/>
        </w:rPr>
        <w:t xml:space="preserve"> par des vis en acier inoxydable et des rivets taraudés en aluminium</w:t>
      </w:r>
      <w:r>
        <w:rPr>
          <w:rFonts w:ascii="Arial" w:eastAsia="Times New Roman" w:hAnsi="Arial" w:cs="Arial"/>
          <w:lang w:eastAsia="fr-FR"/>
        </w:rPr>
        <w:t xml:space="preserve"> avec </w:t>
      </w:r>
      <w:r w:rsidRPr="004C0C1D">
        <w:rPr>
          <w:rFonts w:ascii="Arial" w:eastAsia="Times New Roman" w:hAnsi="Arial" w:cs="Arial"/>
          <w:b/>
          <w:snapToGrid w:val="0"/>
          <w:color w:val="0D552F"/>
          <w:lang w:eastAsia="fr-FR"/>
        </w:rPr>
        <w:t>serrure à mortaiser 2 tours avec rappel du pêne ouvrant à clé (de 1 à 3 pts)</w:t>
      </w:r>
      <w:r w:rsidRPr="00714BD3">
        <w:rPr>
          <w:rFonts w:ascii="Arial" w:eastAsia="Times New Roman" w:hAnsi="Arial" w:cs="Arial"/>
          <w:snapToGrid w:val="0"/>
          <w:lang w:eastAsia="fr-FR"/>
        </w:rPr>
        <w:t xml:space="preserve">. Têtière en U en acier inoxydable munie d’embouts en plastique </w:t>
      </w:r>
      <w:proofErr w:type="gramStart"/>
      <w:r w:rsidRPr="00714BD3">
        <w:rPr>
          <w:rFonts w:ascii="Arial" w:eastAsia="Times New Roman" w:hAnsi="Arial" w:cs="Arial"/>
          <w:snapToGrid w:val="0"/>
          <w:lang w:eastAsia="fr-FR"/>
        </w:rPr>
        <w:t>noir</w:t>
      </w:r>
      <w:proofErr w:type="gramEnd"/>
      <w:r w:rsidRPr="00714BD3">
        <w:rPr>
          <w:rFonts w:ascii="Arial" w:eastAsia="Times New Roman" w:hAnsi="Arial" w:cs="Arial"/>
          <w:snapToGrid w:val="0"/>
          <w:lang w:eastAsia="fr-FR"/>
        </w:rPr>
        <w:t xml:space="preserve"> servant de fixation par les tourillons spéciaux. Les accessoires seront positionnés latéralement dans la rainure des profilés.</w:t>
      </w:r>
      <w:r>
        <w:rPr>
          <w:rFonts w:ascii="Arial" w:eastAsia="Times New Roman" w:hAnsi="Arial" w:cs="Arial"/>
          <w:snapToGrid w:val="0"/>
          <w:lang w:eastAsia="fr-FR"/>
        </w:rPr>
        <w:t xml:space="preserve"> </w:t>
      </w:r>
      <w:r w:rsidRPr="004C0C1D">
        <w:rPr>
          <w:rFonts w:ascii="Arial" w:eastAsia="Times New Roman" w:hAnsi="Arial" w:cs="Arial"/>
          <w:b/>
          <w:snapToGrid w:val="0"/>
          <w:color w:val="0D552F"/>
          <w:lang w:eastAsia="fr-FR"/>
        </w:rPr>
        <w:t>Condamnation par cylindre</w:t>
      </w:r>
      <w:r w:rsidRPr="00714BD3">
        <w:rPr>
          <w:rFonts w:ascii="Arial" w:eastAsia="Times New Roman" w:hAnsi="Arial" w:cs="Arial"/>
          <w:snapToGrid w:val="0"/>
          <w:lang w:eastAsia="fr-FR"/>
        </w:rPr>
        <w:t>.</w:t>
      </w:r>
      <w:r>
        <w:rPr>
          <w:rFonts w:ascii="Arial" w:eastAsia="Times New Roman" w:hAnsi="Arial" w:cs="Arial"/>
          <w:snapToGrid w:val="0"/>
          <w:lang w:eastAsia="fr-FR"/>
        </w:rPr>
        <w:t xml:space="preserve"> </w:t>
      </w:r>
      <w:r w:rsidRPr="00714BD3">
        <w:rPr>
          <w:rFonts w:ascii="Arial" w:eastAsia="Times New Roman" w:hAnsi="Arial" w:cs="Arial"/>
          <w:lang w:eastAsia="fr-FR"/>
        </w:rPr>
        <w:t>Liaison par carré de 10 mm en acier zingué</w:t>
      </w:r>
      <w:r>
        <w:rPr>
          <w:rFonts w:ascii="Arial" w:eastAsia="Times New Roman" w:hAnsi="Arial" w:cs="Arial"/>
          <w:lang w:eastAsia="fr-FR"/>
        </w:rPr>
        <w:t>.</w:t>
      </w:r>
    </w:p>
    <w:p w:rsidR="00001FFD" w:rsidRPr="009372AC" w:rsidRDefault="00001FFD" w:rsidP="00001F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napToGrid w:val="0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- </w:t>
      </w:r>
      <w:r w:rsidRPr="004C0C1D">
        <w:rPr>
          <w:rFonts w:ascii="Arial" w:eastAsia="Times New Roman" w:hAnsi="Arial" w:cs="Arial"/>
          <w:b/>
          <w:color w:val="0D552F"/>
          <w:lang w:eastAsia="fr-FR"/>
        </w:rPr>
        <w:t>Par poignée de tirage</w:t>
      </w:r>
      <w:r w:rsidRPr="004C0C1D">
        <w:rPr>
          <w:rFonts w:ascii="Arial" w:eastAsia="Times New Roman" w:hAnsi="Arial" w:cs="Arial"/>
          <w:color w:val="0D552F"/>
          <w:lang w:eastAsia="fr-FR"/>
        </w:rPr>
        <w:t xml:space="preserve"> </w:t>
      </w:r>
      <w:r>
        <w:rPr>
          <w:rFonts w:ascii="Arial" w:eastAsia="Times New Roman" w:hAnsi="Arial" w:cs="Arial"/>
          <w:lang w:eastAsia="fr-FR"/>
        </w:rPr>
        <w:t xml:space="preserve">(type bâton de maréchal) avec </w:t>
      </w:r>
      <w:r w:rsidRPr="004C0C1D">
        <w:rPr>
          <w:rFonts w:ascii="Arial" w:eastAsia="Times New Roman" w:hAnsi="Arial" w:cs="Arial"/>
          <w:b/>
          <w:color w:val="0D552F"/>
          <w:lang w:eastAsia="fr-FR"/>
        </w:rPr>
        <w:t xml:space="preserve">serrure a </w:t>
      </w:r>
      <w:proofErr w:type="gramStart"/>
      <w:r w:rsidRPr="004C0C1D">
        <w:rPr>
          <w:rFonts w:ascii="Arial" w:eastAsia="Times New Roman" w:hAnsi="Arial" w:cs="Arial"/>
          <w:b/>
          <w:color w:val="0D552F"/>
          <w:lang w:eastAsia="fr-FR"/>
        </w:rPr>
        <w:t>mortaiser</w:t>
      </w:r>
      <w:proofErr w:type="gramEnd"/>
      <w:r w:rsidRPr="004C0C1D">
        <w:rPr>
          <w:rFonts w:ascii="Arial" w:eastAsia="Times New Roman" w:hAnsi="Arial" w:cs="Arial"/>
          <w:b/>
          <w:color w:val="0D552F"/>
          <w:lang w:eastAsia="fr-FR"/>
        </w:rPr>
        <w:t xml:space="preserve"> à rouleaux de (1 à 3 pts)</w:t>
      </w:r>
      <w:r>
        <w:rPr>
          <w:rFonts w:ascii="Arial" w:eastAsia="Times New Roman" w:hAnsi="Arial" w:cs="Arial"/>
          <w:lang w:eastAsia="fr-FR"/>
        </w:rPr>
        <w:t xml:space="preserve">. </w:t>
      </w:r>
      <w:r w:rsidRPr="00714BD3">
        <w:rPr>
          <w:rFonts w:ascii="Arial" w:eastAsia="Times New Roman" w:hAnsi="Arial" w:cs="Arial"/>
          <w:snapToGrid w:val="0"/>
          <w:lang w:eastAsia="fr-FR"/>
        </w:rPr>
        <w:t>Têtière en U en acier inoxydable munie d’embouts en plastique noir servant de fixation par les tourillons spéciaux. Les accessoires seront positionnés latéralement dans la rainure des profilés.</w:t>
      </w:r>
      <w:r>
        <w:rPr>
          <w:rFonts w:ascii="Arial" w:eastAsia="Times New Roman" w:hAnsi="Arial" w:cs="Arial"/>
          <w:snapToGrid w:val="0"/>
          <w:lang w:eastAsia="fr-FR"/>
        </w:rPr>
        <w:t xml:space="preserve"> </w:t>
      </w:r>
      <w:r w:rsidRPr="004C0C1D">
        <w:rPr>
          <w:rFonts w:ascii="Arial" w:eastAsia="Times New Roman" w:hAnsi="Arial" w:cs="Arial"/>
          <w:b/>
          <w:snapToGrid w:val="0"/>
          <w:color w:val="0D552F"/>
          <w:lang w:eastAsia="fr-FR"/>
        </w:rPr>
        <w:t>Condamnation par cylindre</w:t>
      </w:r>
      <w:r w:rsidRPr="00714BD3">
        <w:rPr>
          <w:rFonts w:ascii="Arial" w:eastAsia="Times New Roman" w:hAnsi="Arial" w:cs="Arial"/>
          <w:snapToGrid w:val="0"/>
          <w:lang w:eastAsia="fr-FR"/>
        </w:rPr>
        <w:t>.</w:t>
      </w:r>
      <w:r>
        <w:rPr>
          <w:rFonts w:ascii="Arial" w:eastAsia="Times New Roman" w:hAnsi="Arial" w:cs="Arial"/>
          <w:snapToGrid w:val="0"/>
          <w:lang w:eastAsia="fr-FR"/>
        </w:rPr>
        <w:t xml:space="preserve"> </w:t>
      </w:r>
      <w:r w:rsidRPr="00714BD3">
        <w:rPr>
          <w:rFonts w:ascii="Arial" w:eastAsia="Times New Roman" w:hAnsi="Arial" w:cs="Arial"/>
          <w:lang w:eastAsia="fr-FR"/>
        </w:rPr>
        <w:t>Liaison par carré de 10 mm en acier zingué</w:t>
      </w:r>
      <w:r>
        <w:rPr>
          <w:rFonts w:ascii="Arial" w:eastAsia="Times New Roman" w:hAnsi="Arial" w:cs="Arial"/>
          <w:lang w:eastAsia="fr-FR"/>
        </w:rPr>
        <w:t>.</w:t>
      </w:r>
    </w:p>
    <w:p w:rsidR="00001FFD" w:rsidRDefault="00001FFD" w:rsidP="00001F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- </w:t>
      </w:r>
      <w:r w:rsidRPr="002F0C14">
        <w:rPr>
          <w:rFonts w:ascii="Arial" w:eastAsia="Times New Roman" w:hAnsi="Arial" w:cs="Arial"/>
          <w:b/>
          <w:color w:val="0D552F"/>
          <w:lang w:eastAsia="fr-FR"/>
        </w:rPr>
        <w:t xml:space="preserve">Par Barre </w:t>
      </w:r>
      <w:proofErr w:type="spellStart"/>
      <w:r w:rsidRPr="002F0C14">
        <w:rPr>
          <w:rFonts w:ascii="Arial" w:eastAsia="Times New Roman" w:hAnsi="Arial" w:cs="Arial"/>
          <w:b/>
          <w:color w:val="0D552F"/>
          <w:lang w:eastAsia="fr-FR"/>
        </w:rPr>
        <w:t>anti-panique</w:t>
      </w:r>
      <w:proofErr w:type="spellEnd"/>
      <w:r>
        <w:rPr>
          <w:rFonts w:ascii="Arial" w:eastAsia="Times New Roman" w:hAnsi="Arial" w:cs="Arial"/>
          <w:color w:val="0D552F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lang w:eastAsia="fr-FR"/>
        </w:rPr>
        <w:t>pushbar</w:t>
      </w:r>
      <w:proofErr w:type="spellEnd"/>
      <w:r>
        <w:rPr>
          <w:rFonts w:ascii="Arial" w:eastAsia="Times New Roman" w:hAnsi="Arial" w:cs="Arial"/>
          <w:lang w:eastAsia="fr-FR"/>
        </w:rPr>
        <w:t xml:space="preserve"> ou </w:t>
      </w:r>
      <w:proofErr w:type="spellStart"/>
      <w:r>
        <w:rPr>
          <w:rFonts w:ascii="Arial" w:eastAsia="Times New Roman" w:hAnsi="Arial" w:cs="Arial"/>
          <w:lang w:eastAsia="fr-FR"/>
        </w:rPr>
        <w:t>Touchbar</w:t>
      </w:r>
      <w:proofErr w:type="spellEnd"/>
      <w:r>
        <w:rPr>
          <w:rFonts w:ascii="Arial" w:eastAsia="Times New Roman" w:hAnsi="Arial" w:cs="Arial"/>
          <w:lang w:eastAsia="fr-FR"/>
        </w:rPr>
        <w:t xml:space="preserve"> </w:t>
      </w:r>
      <w:r w:rsidRPr="002F0C14">
        <w:rPr>
          <w:rFonts w:ascii="Arial" w:eastAsia="Times New Roman" w:hAnsi="Arial" w:cs="Arial"/>
          <w:b/>
          <w:color w:val="0D552F"/>
          <w:lang w:eastAsia="fr-FR"/>
        </w:rPr>
        <w:t>de 1 à 3 pts de fermeture en applique</w:t>
      </w:r>
    </w:p>
    <w:p w:rsidR="00001FFD" w:rsidRDefault="00001FFD" w:rsidP="00001F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De type </w:t>
      </w:r>
      <w:r w:rsidRPr="002F0C14">
        <w:rPr>
          <w:rFonts w:ascii="Arial" w:eastAsia="Times New Roman" w:hAnsi="Arial" w:cs="Arial"/>
          <w:b/>
          <w:color w:val="0D552F"/>
          <w:lang w:eastAsia="fr-FR"/>
        </w:rPr>
        <w:t>S-Line de chez Sapa</w:t>
      </w:r>
      <w:r w:rsidRPr="002F0C14">
        <w:rPr>
          <w:rFonts w:ascii="Arial" w:eastAsia="Times New Roman" w:hAnsi="Arial" w:cs="Arial"/>
          <w:color w:val="0D552F"/>
          <w:lang w:eastAsia="fr-FR"/>
        </w:rPr>
        <w:t xml:space="preserve"> </w:t>
      </w:r>
      <w:r>
        <w:rPr>
          <w:rFonts w:ascii="Arial" w:eastAsia="Times New Roman" w:hAnsi="Arial" w:cs="Arial"/>
          <w:lang w:eastAsia="fr-FR"/>
        </w:rPr>
        <w:t xml:space="preserve">testée </w:t>
      </w:r>
      <w:r w:rsidRPr="002F0C14">
        <w:rPr>
          <w:rFonts w:ascii="Arial" w:eastAsia="Times New Roman" w:hAnsi="Arial" w:cs="Arial"/>
          <w:b/>
          <w:color w:val="0D552F"/>
          <w:lang w:eastAsia="fr-FR"/>
        </w:rPr>
        <w:t>2 millions de cycles</w:t>
      </w:r>
      <w:r w:rsidRPr="002F0C14">
        <w:rPr>
          <w:rFonts w:ascii="Arial" w:eastAsia="Times New Roman" w:hAnsi="Arial" w:cs="Arial"/>
          <w:color w:val="0D552F"/>
          <w:lang w:eastAsia="fr-FR"/>
        </w:rPr>
        <w:t xml:space="preserve"> </w:t>
      </w:r>
      <w:r>
        <w:rPr>
          <w:rFonts w:ascii="Arial" w:eastAsia="Times New Roman" w:hAnsi="Arial" w:cs="Arial"/>
          <w:lang w:eastAsia="fr-FR"/>
        </w:rPr>
        <w:t xml:space="preserve">et </w:t>
      </w:r>
      <w:proofErr w:type="spellStart"/>
      <w:r w:rsidRPr="002F0C14">
        <w:rPr>
          <w:rFonts w:ascii="Arial" w:eastAsia="Times New Roman" w:hAnsi="Arial" w:cs="Arial"/>
          <w:b/>
          <w:color w:val="0D552F"/>
          <w:lang w:eastAsia="fr-FR"/>
        </w:rPr>
        <w:t>certifées</w:t>
      </w:r>
      <w:proofErr w:type="spellEnd"/>
      <w:r>
        <w:rPr>
          <w:rFonts w:ascii="Arial" w:eastAsia="Times New Roman" w:hAnsi="Arial" w:cs="Arial"/>
          <w:lang w:eastAsia="fr-FR"/>
        </w:rPr>
        <w:t xml:space="preserve"> conformément à la norme </w:t>
      </w:r>
      <w:r w:rsidRPr="002F0C14">
        <w:rPr>
          <w:rFonts w:ascii="Arial" w:eastAsia="Times New Roman" w:hAnsi="Arial" w:cs="Arial"/>
          <w:b/>
          <w:color w:val="0D552F"/>
          <w:lang w:eastAsia="fr-FR"/>
        </w:rPr>
        <w:t>EN 1125 : 1997/ A : 2001</w:t>
      </w:r>
    </w:p>
    <w:p w:rsidR="00001FFD" w:rsidRDefault="00001FFD" w:rsidP="00001F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D552F"/>
          <w:lang w:eastAsia="fr-FR"/>
        </w:rPr>
      </w:pPr>
    </w:p>
    <w:p w:rsidR="00757458" w:rsidRDefault="00757458" w:rsidP="00001FFD">
      <w:pPr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Arial" w:eastAsia="Times New Roman" w:hAnsi="Arial" w:cs="Arial"/>
          <w:b/>
          <w:color w:val="0D552F"/>
          <w:lang w:eastAsia="fr-FR"/>
        </w:rPr>
      </w:pPr>
    </w:p>
    <w:p w:rsidR="00001FFD" w:rsidRDefault="00001FFD" w:rsidP="00001FFD">
      <w:pPr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Arial" w:eastAsia="Times New Roman" w:hAnsi="Arial" w:cs="Arial"/>
          <w:b/>
          <w:color w:val="0D552F"/>
          <w:lang w:eastAsia="fr-FR"/>
        </w:rPr>
      </w:pPr>
      <w:r w:rsidRPr="009519B1">
        <w:rPr>
          <w:rFonts w:ascii="Arial" w:eastAsia="Times New Roman" w:hAnsi="Arial" w:cs="Arial"/>
          <w:b/>
          <w:color w:val="0D552F"/>
          <w:lang w:eastAsia="fr-FR"/>
        </w:rPr>
        <w:t>-</w:t>
      </w:r>
      <w:r>
        <w:rPr>
          <w:rFonts w:ascii="Arial" w:eastAsia="Times New Roman" w:hAnsi="Arial" w:cs="Arial"/>
          <w:b/>
          <w:color w:val="0D552F"/>
          <w:lang w:eastAsia="fr-FR"/>
        </w:rPr>
        <w:t xml:space="preserve"> </w:t>
      </w:r>
      <w:r w:rsidRPr="009519B1">
        <w:rPr>
          <w:rFonts w:ascii="Arial" w:eastAsia="Times New Roman" w:hAnsi="Arial" w:cs="Arial"/>
          <w:b/>
          <w:color w:val="0D552F"/>
          <w:lang w:eastAsia="fr-FR"/>
        </w:rPr>
        <w:t>Sur le vantail semi-fixe</w:t>
      </w:r>
      <w:r>
        <w:rPr>
          <w:rFonts w:ascii="Arial" w:eastAsia="Times New Roman" w:hAnsi="Arial" w:cs="Arial"/>
          <w:b/>
          <w:color w:val="0D552F"/>
          <w:lang w:eastAsia="fr-FR"/>
        </w:rPr>
        <w:t> :</w:t>
      </w:r>
    </w:p>
    <w:p w:rsidR="00001FFD" w:rsidRPr="009519B1" w:rsidRDefault="00001FFD" w:rsidP="00001F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- </w:t>
      </w:r>
      <w:r w:rsidRPr="009519B1">
        <w:rPr>
          <w:rFonts w:ascii="Arial" w:eastAsia="Times New Roman" w:hAnsi="Arial" w:cs="Arial"/>
          <w:b/>
          <w:color w:val="0D552F"/>
          <w:lang w:eastAsia="fr-FR"/>
        </w:rPr>
        <w:t>Par crémone à paneton</w:t>
      </w:r>
      <w:r w:rsidRPr="009519B1">
        <w:rPr>
          <w:rFonts w:ascii="Arial" w:eastAsia="Times New Roman" w:hAnsi="Arial" w:cs="Arial"/>
          <w:color w:val="0D552F"/>
          <w:lang w:eastAsia="fr-FR"/>
        </w:rPr>
        <w:t xml:space="preserve"> </w:t>
      </w:r>
      <w:r w:rsidRPr="009519B1">
        <w:rPr>
          <w:rFonts w:ascii="Arial" w:eastAsia="Times New Roman" w:hAnsi="Arial" w:cs="Arial"/>
          <w:lang w:eastAsia="fr-FR"/>
        </w:rPr>
        <w:t>ou à levier (pompier).</w:t>
      </w:r>
    </w:p>
    <w:p w:rsidR="00001FFD" w:rsidRDefault="00001FFD" w:rsidP="00001F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9519B1">
        <w:rPr>
          <w:rFonts w:ascii="Arial" w:eastAsia="Times New Roman" w:hAnsi="Arial" w:cs="Arial"/>
          <w:b/>
          <w:iCs/>
          <w:color w:val="0D552F"/>
          <w:lang w:eastAsia="fr-FR"/>
        </w:rPr>
        <w:t xml:space="preserve">- Par </w:t>
      </w:r>
      <w:r w:rsidRPr="009519B1">
        <w:rPr>
          <w:rFonts w:ascii="Arial" w:eastAsia="Times New Roman" w:hAnsi="Arial" w:cs="Arial"/>
          <w:b/>
          <w:color w:val="0D552F"/>
          <w:lang w:eastAsia="fr-FR"/>
        </w:rPr>
        <w:t>tige intégrée</w:t>
      </w:r>
      <w:r w:rsidRPr="009519B1">
        <w:rPr>
          <w:rFonts w:ascii="Arial" w:eastAsia="Times New Roman" w:hAnsi="Arial" w:cs="Arial"/>
          <w:color w:val="0D552F"/>
          <w:lang w:eastAsia="fr-FR"/>
        </w:rPr>
        <w:t xml:space="preserve"> </w:t>
      </w:r>
      <w:r w:rsidRPr="00714BD3">
        <w:rPr>
          <w:rFonts w:ascii="Arial" w:eastAsia="Times New Roman" w:hAnsi="Arial" w:cs="Arial"/>
          <w:lang w:eastAsia="fr-FR"/>
        </w:rPr>
        <w:t>munie de pièce de guidage et gâche haute et basse de condamnation.</w:t>
      </w:r>
    </w:p>
    <w:p w:rsidR="00001FFD" w:rsidRDefault="00001FFD" w:rsidP="00001F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- </w:t>
      </w:r>
      <w:r w:rsidRPr="002F0C14">
        <w:rPr>
          <w:rFonts w:ascii="Arial" w:eastAsia="Times New Roman" w:hAnsi="Arial" w:cs="Arial"/>
          <w:b/>
          <w:color w:val="0D552F"/>
          <w:lang w:eastAsia="fr-FR"/>
        </w:rPr>
        <w:t xml:space="preserve">Par Barre </w:t>
      </w:r>
      <w:proofErr w:type="spellStart"/>
      <w:r w:rsidRPr="002F0C14">
        <w:rPr>
          <w:rFonts w:ascii="Arial" w:eastAsia="Times New Roman" w:hAnsi="Arial" w:cs="Arial"/>
          <w:b/>
          <w:color w:val="0D552F"/>
          <w:lang w:eastAsia="fr-FR"/>
        </w:rPr>
        <w:t>anti-panique</w:t>
      </w:r>
      <w:proofErr w:type="spellEnd"/>
      <w:r>
        <w:rPr>
          <w:rFonts w:ascii="Arial" w:eastAsia="Times New Roman" w:hAnsi="Arial" w:cs="Arial"/>
          <w:color w:val="0D552F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lang w:eastAsia="fr-FR"/>
        </w:rPr>
        <w:t>pushbar</w:t>
      </w:r>
      <w:proofErr w:type="spellEnd"/>
      <w:r>
        <w:rPr>
          <w:rFonts w:ascii="Arial" w:eastAsia="Times New Roman" w:hAnsi="Arial" w:cs="Arial"/>
          <w:lang w:eastAsia="fr-FR"/>
        </w:rPr>
        <w:t xml:space="preserve"> ou </w:t>
      </w:r>
      <w:proofErr w:type="spellStart"/>
      <w:r>
        <w:rPr>
          <w:rFonts w:ascii="Arial" w:eastAsia="Times New Roman" w:hAnsi="Arial" w:cs="Arial"/>
          <w:lang w:eastAsia="fr-FR"/>
        </w:rPr>
        <w:t>Touchbar</w:t>
      </w:r>
      <w:proofErr w:type="spellEnd"/>
      <w:r>
        <w:rPr>
          <w:rFonts w:ascii="Arial" w:eastAsia="Times New Roman" w:hAnsi="Arial" w:cs="Arial"/>
          <w:lang w:eastAsia="fr-FR"/>
        </w:rPr>
        <w:t xml:space="preserve"> </w:t>
      </w:r>
      <w:r w:rsidRPr="002F0C14">
        <w:rPr>
          <w:rFonts w:ascii="Arial" w:eastAsia="Times New Roman" w:hAnsi="Arial" w:cs="Arial"/>
          <w:b/>
          <w:color w:val="0D552F"/>
          <w:lang w:eastAsia="fr-FR"/>
        </w:rPr>
        <w:t>de 1 à 3 pts de fermeture en applique</w:t>
      </w:r>
    </w:p>
    <w:p w:rsidR="00001FFD" w:rsidRDefault="00001FFD" w:rsidP="00001F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De type </w:t>
      </w:r>
      <w:r w:rsidRPr="002F0C14">
        <w:rPr>
          <w:rFonts w:ascii="Arial" w:eastAsia="Times New Roman" w:hAnsi="Arial" w:cs="Arial"/>
          <w:b/>
          <w:color w:val="0D552F"/>
          <w:lang w:eastAsia="fr-FR"/>
        </w:rPr>
        <w:t>S-Line de chez Sapa</w:t>
      </w:r>
      <w:r w:rsidRPr="002F0C14">
        <w:rPr>
          <w:rFonts w:ascii="Arial" w:eastAsia="Times New Roman" w:hAnsi="Arial" w:cs="Arial"/>
          <w:color w:val="0D552F"/>
          <w:lang w:eastAsia="fr-FR"/>
        </w:rPr>
        <w:t xml:space="preserve"> </w:t>
      </w:r>
      <w:r>
        <w:rPr>
          <w:rFonts w:ascii="Arial" w:eastAsia="Times New Roman" w:hAnsi="Arial" w:cs="Arial"/>
          <w:lang w:eastAsia="fr-FR"/>
        </w:rPr>
        <w:t xml:space="preserve">testée </w:t>
      </w:r>
      <w:r w:rsidRPr="002F0C14">
        <w:rPr>
          <w:rFonts w:ascii="Arial" w:eastAsia="Times New Roman" w:hAnsi="Arial" w:cs="Arial"/>
          <w:b/>
          <w:color w:val="0D552F"/>
          <w:lang w:eastAsia="fr-FR"/>
        </w:rPr>
        <w:t>2 millions de cycles</w:t>
      </w:r>
      <w:r w:rsidRPr="002F0C14">
        <w:rPr>
          <w:rFonts w:ascii="Arial" w:eastAsia="Times New Roman" w:hAnsi="Arial" w:cs="Arial"/>
          <w:color w:val="0D552F"/>
          <w:lang w:eastAsia="fr-FR"/>
        </w:rPr>
        <w:t xml:space="preserve"> </w:t>
      </w:r>
      <w:r>
        <w:rPr>
          <w:rFonts w:ascii="Arial" w:eastAsia="Times New Roman" w:hAnsi="Arial" w:cs="Arial"/>
          <w:lang w:eastAsia="fr-FR"/>
        </w:rPr>
        <w:t xml:space="preserve">et </w:t>
      </w:r>
      <w:proofErr w:type="spellStart"/>
      <w:r w:rsidRPr="002F0C14">
        <w:rPr>
          <w:rFonts w:ascii="Arial" w:eastAsia="Times New Roman" w:hAnsi="Arial" w:cs="Arial"/>
          <w:b/>
          <w:color w:val="0D552F"/>
          <w:lang w:eastAsia="fr-FR"/>
        </w:rPr>
        <w:t>certifées</w:t>
      </w:r>
      <w:proofErr w:type="spellEnd"/>
      <w:r>
        <w:rPr>
          <w:rFonts w:ascii="Arial" w:eastAsia="Times New Roman" w:hAnsi="Arial" w:cs="Arial"/>
          <w:lang w:eastAsia="fr-FR"/>
        </w:rPr>
        <w:t xml:space="preserve"> conformément à la norme </w:t>
      </w:r>
      <w:r w:rsidRPr="002F0C14">
        <w:rPr>
          <w:rFonts w:ascii="Arial" w:eastAsia="Times New Roman" w:hAnsi="Arial" w:cs="Arial"/>
          <w:b/>
          <w:color w:val="0D552F"/>
          <w:lang w:eastAsia="fr-FR"/>
        </w:rPr>
        <w:t>EN 1125 : 1997/ A : 2001</w:t>
      </w:r>
    </w:p>
    <w:p w:rsidR="00001FFD" w:rsidRDefault="00001FFD" w:rsidP="00001F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</w:p>
    <w:p w:rsidR="00757458" w:rsidRDefault="003708B4" w:rsidP="003708B4">
      <w:pPr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Arial" w:eastAsia="Times New Roman" w:hAnsi="Arial" w:cs="Arial"/>
          <w:b/>
          <w:color w:val="0D552F"/>
          <w:lang w:eastAsia="fr-FR"/>
        </w:rPr>
      </w:pPr>
      <w:r w:rsidRPr="003708B4">
        <w:rPr>
          <w:rFonts w:ascii="Arial" w:eastAsia="Times New Roman" w:hAnsi="Arial" w:cs="Arial"/>
          <w:b/>
          <w:color w:val="0D552F"/>
          <w:lang w:eastAsia="fr-FR"/>
        </w:rPr>
        <w:t xml:space="preserve">PORTES 1 </w:t>
      </w:r>
      <w:r w:rsidR="00C505D6">
        <w:rPr>
          <w:rFonts w:ascii="Arial" w:eastAsia="Times New Roman" w:hAnsi="Arial" w:cs="Arial"/>
          <w:b/>
          <w:color w:val="0D552F"/>
          <w:lang w:eastAsia="fr-FR"/>
        </w:rPr>
        <w:t>ou</w:t>
      </w:r>
      <w:r w:rsidRPr="003708B4">
        <w:rPr>
          <w:rFonts w:ascii="Arial" w:eastAsia="Times New Roman" w:hAnsi="Arial" w:cs="Arial"/>
          <w:b/>
          <w:color w:val="0D552F"/>
          <w:lang w:eastAsia="fr-FR"/>
        </w:rPr>
        <w:t xml:space="preserve"> 2 VANTAUX NIVEAU 2</w:t>
      </w:r>
      <w:r>
        <w:rPr>
          <w:rFonts w:ascii="Arial" w:eastAsia="Times New Roman" w:hAnsi="Arial" w:cs="Arial"/>
          <w:b/>
          <w:color w:val="0D552F"/>
          <w:lang w:eastAsia="fr-FR"/>
        </w:rPr>
        <w:t> :</w:t>
      </w:r>
    </w:p>
    <w:p w:rsidR="003708B4" w:rsidRDefault="003708B4" w:rsidP="003708B4">
      <w:pPr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Arial" w:eastAsia="Times New Roman" w:hAnsi="Arial" w:cs="Arial"/>
          <w:b/>
          <w:color w:val="0D552F"/>
          <w:lang w:eastAsia="fr-FR"/>
        </w:rPr>
      </w:pPr>
      <w:r w:rsidRPr="003708B4">
        <w:rPr>
          <w:rFonts w:ascii="Arial" w:eastAsia="Times New Roman" w:hAnsi="Arial" w:cs="Arial"/>
          <w:b/>
          <w:color w:val="0D552F"/>
          <w:lang w:eastAsia="fr-FR"/>
        </w:rPr>
        <w:t>-</w:t>
      </w:r>
      <w:r>
        <w:rPr>
          <w:rFonts w:ascii="Arial" w:eastAsia="Times New Roman" w:hAnsi="Arial" w:cs="Arial"/>
          <w:b/>
          <w:color w:val="0D552F"/>
          <w:lang w:eastAsia="fr-FR"/>
        </w:rPr>
        <w:t xml:space="preserve"> Sur le vantail principal :</w:t>
      </w:r>
    </w:p>
    <w:p w:rsidR="003708B4" w:rsidRDefault="003708B4" w:rsidP="003708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napToGrid w:val="0"/>
          <w:color w:val="0D552F"/>
          <w:lang w:eastAsia="fr-FR"/>
        </w:rPr>
      </w:pPr>
      <w:r>
        <w:rPr>
          <w:rFonts w:ascii="Arial" w:eastAsia="Times New Roman" w:hAnsi="Arial" w:cs="Arial"/>
          <w:b/>
          <w:color w:val="0D552F"/>
          <w:lang w:eastAsia="fr-FR"/>
        </w:rPr>
        <w:t xml:space="preserve">- </w:t>
      </w:r>
      <w:r w:rsidRPr="004C0C1D">
        <w:rPr>
          <w:rFonts w:ascii="Arial" w:eastAsia="Times New Roman" w:hAnsi="Arial" w:cs="Arial"/>
          <w:b/>
          <w:color w:val="0D552F"/>
          <w:lang w:eastAsia="fr-FR"/>
        </w:rPr>
        <w:t>Par béquilles</w:t>
      </w:r>
      <w:r>
        <w:rPr>
          <w:rFonts w:ascii="Arial" w:eastAsia="Times New Roman" w:hAnsi="Arial" w:cs="Arial"/>
          <w:b/>
          <w:color w:val="0D552F"/>
          <w:lang w:eastAsia="fr-FR"/>
        </w:rPr>
        <w:t xml:space="preserve"> </w:t>
      </w:r>
      <w:r w:rsidRPr="003708B4">
        <w:rPr>
          <w:rFonts w:ascii="Arial" w:eastAsia="Times New Roman" w:hAnsi="Arial" w:cs="Arial"/>
          <w:lang w:eastAsia="fr-FR"/>
        </w:rPr>
        <w:t>en aluminium</w:t>
      </w:r>
      <w:r w:rsidRPr="003708B4">
        <w:rPr>
          <w:rFonts w:ascii="Arial" w:eastAsia="Times New Roman" w:hAnsi="Arial" w:cs="Arial"/>
          <w:b/>
          <w:lang w:eastAsia="fr-FR"/>
        </w:rPr>
        <w:t xml:space="preserve"> </w:t>
      </w:r>
      <w:r>
        <w:rPr>
          <w:rFonts w:ascii="Arial" w:eastAsia="Times New Roman" w:hAnsi="Arial" w:cs="Arial"/>
          <w:b/>
          <w:color w:val="0D552F"/>
          <w:lang w:eastAsia="fr-FR"/>
        </w:rPr>
        <w:t xml:space="preserve">ou poignées de tirage </w:t>
      </w:r>
      <w:r w:rsidRPr="003708B4">
        <w:rPr>
          <w:rFonts w:ascii="Arial" w:eastAsia="Times New Roman" w:hAnsi="Arial" w:cs="Arial"/>
          <w:lang w:eastAsia="fr-FR"/>
        </w:rPr>
        <w:t>en inox</w:t>
      </w:r>
      <w:r w:rsidRPr="009372AC">
        <w:rPr>
          <w:rFonts w:ascii="Arial" w:eastAsia="Times New Roman" w:hAnsi="Arial" w:cs="Arial"/>
          <w:lang w:eastAsia="fr-FR"/>
        </w:rPr>
        <w:t>, fixé</w:t>
      </w:r>
      <w:r w:rsidR="00C505D6">
        <w:rPr>
          <w:rFonts w:ascii="Arial" w:eastAsia="Times New Roman" w:hAnsi="Arial" w:cs="Arial"/>
          <w:lang w:eastAsia="fr-FR"/>
        </w:rPr>
        <w:t>es</w:t>
      </w:r>
      <w:r w:rsidRPr="009372AC">
        <w:rPr>
          <w:rFonts w:ascii="Arial" w:eastAsia="Times New Roman" w:hAnsi="Arial" w:cs="Arial"/>
          <w:lang w:eastAsia="fr-FR"/>
        </w:rPr>
        <w:t xml:space="preserve"> par des vis en acier inoxydable et des rivets taraudés en aluminium</w:t>
      </w:r>
      <w:r>
        <w:rPr>
          <w:rFonts w:ascii="Arial" w:eastAsia="Times New Roman" w:hAnsi="Arial" w:cs="Arial"/>
          <w:lang w:eastAsia="fr-FR"/>
        </w:rPr>
        <w:t xml:space="preserve"> avec </w:t>
      </w:r>
      <w:r w:rsidRPr="004C0C1D">
        <w:rPr>
          <w:rFonts w:ascii="Arial" w:eastAsia="Times New Roman" w:hAnsi="Arial" w:cs="Arial"/>
          <w:b/>
          <w:snapToGrid w:val="0"/>
          <w:color w:val="0D552F"/>
          <w:lang w:eastAsia="fr-FR"/>
        </w:rPr>
        <w:t xml:space="preserve">serrure à mortaiser 2 </w:t>
      </w:r>
      <w:r>
        <w:rPr>
          <w:rFonts w:ascii="Arial" w:eastAsia="Times New Roman" w:hAnsi="Arial" w:cs="Arial"/>
          <w:b/>
          <w:snapToGrid w:val="0"/>
          <w:color w:val="0D552F"/>
          <w:lang w:eastAsia="fr-FR"/>
        </w:rPr>
        <w:t>pts (haut et bas).</w:t>
      </w:r>
    </w:p>
    <w:p w:rsidR="00C505D6" w:rsidRDefault="00C505D6" w:rsidP="003708B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napToGrid w:val="0"/>
          <w:color w:val="0D552F"/>
          <w:lang w:eastAsia="fr-FR"/>
        </w:rPr>
      </w:pPr>
    </w:p>
    <w:p w:rsidR="00C505D6" w:rsidRDefault="00C505D6" w:rsidP="00C505D6">
      <w:pPr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Arial" w:eastAsia="Times New Roman" w:hAnsi="Arial" w:cs="Arial"/>
          <w:b/>
          <w:color w:val="0D552F"/>
          <w:lang w:eastAsia="fr-FR"/>
        </w:rPr>
      </w:pPr>
      <w:r w:rsidRPr="00C505D6">
        <w:rPr>
          <w:rFonts w:ascii="Arial" w:eastAsia="Times New Roman" w:hAnsi="Arial" w:cs="Arial"/>
          <w:b/>
          <w:snapToGrid w:val="0"/>
          <w:color w:val="0D552F"/>
          <w:lang w:eastAsia="fr-FR"/>
        </w:rPr>
        <w:t>-</w:t>
      </w:r>
      <w:r>
        <w:rPr>
          <w:rFonts w:ascii="Arial" w:eastAsia="Times New Roman" w:hAnsi="Arial" w:cs="Arial"/>
          <w:b/>
          <w:color w:val="0D552F"/>
          <w:lang w:eastAsia="fr-FR"/>
        </w:rPr>
        <w:t xml:space="preserve"> </w:t>
      </w:r>
      <w:r w:rsidRPr="00C505D6">
        <w:rPr>
          <w:rFonts w:ascii="Arial" w:eastAsia="Times New Roman" w:hAnsi="Arial" w:cs="Arial"/>
          <w:b/>
          <w:color w:val="0D552F"/>
          <w:lang w:eastAsia="fr-FR"/>
        </w:rPr>
        <w:t>Sur le vantail semi-fixe</w:t>
      </w:r>
      <w:r>
        <w:rPr>
          <w:rFonts w:ascii="Arial" w:eastAsia="Times New Roman" w:hAnsi="Arial" w:cs="Arial"/>
          <w:b/>
          <w:color w:val="0D552F"/>
          <w:lang w:eastAsia="fr-FR"/>
        </w:rPr>
        <w:t> :</w:t>
      </w:r>
    </w:p>
    <w:p w:rsidR="00C505D6" w:rsidRDefault="00C505D6" w:rsidP="00C505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napToGrid w:val="0"/>
          <w:color w:val="0D552F"/>
          <w:lang w:eastAsia="fr-FR"/>
        </w:rPr>
      </w:pPr>
      <w:r>
        <w:rPr>
          <w:rFonts w:ascii="Arial" w:eastAsia="Times New Roman" w:hAnsi="Arial" w:cs="Arial"/>
          <w:b/>
          <w:color w:val="0D552F"/>
          <w:lang w:eastAsia="fr-FR"/>
        </w:rPr>
        <w:t xml:space="preserve">- </w:t>
      </w:r>
      <w:r w:rsidRPr="004C0C1D">
        <w:rPr>
          <w:rFonts w:ascii="Arial" w:eastAsia="Times New Roman" w:hAnsi="Arial" w:cs="Arial"/>
          <w:b/>
          <w:color w:val="0D552F"/>
          <w:lang w:eastAsia="fr-FR"/>
        </w:rPr>
        <w:t>Par béquilles</w:t>
      </w:r>
      <w:r>
        <w:rPr>
          <w:rFonts w:ascii="Arial" w:eastAsia="Times New Roman" w:hAnsi="Arial" w:cs="Arial"/>
          <w:b/>
          <w:color w:val="0D552F"/>
          <w:lang w:eastAsia="fr-FR"/>
        </w:rPr>
        <w:t xml:space="preserve"> </w:t>
      </w:r>
      <w:r w:rsidRPr="003708B4">
        <w:rPr>
          <w:rFonts w:ascii="Arial" w:eastAsia="Times New Roman" w:hAnsi="Arial" w:cs="Arial"/>
          <w:lang w:eastAsia="fr-FR"/>
        </w:rPr>
        <w:t>en aluminium</w:t>
      </w:r>
      <w:r w:rsidRPr="003708B4">
        <w:rPr>
          <w:rFonts w:ascii="Arial" w:eastAsia="Times New Roman" w:hAnsi="Arial" w:cs="Arial"/>
          <w:b/>
          <w:lang w:eastAsia="fr-FR"/>
        </w:rPr>
        <w:t xml:space="preserve"> </w:t>
      </w:r>
      <w:r>
        <w:rPr>
          <w:rFonts w:ascii="Arial" w:eastAsia="Times New Roman" w:hAnsi="Arial" w:cs="Arial"/>
          <w:b/>
          <w:color w:val="0D552F"/>
          <w:lang w:eastAsia="fr-FR"/>
        </w:rPr>
        <w:t xml:space="preserve">ou poignées de tirage </w:t>
      </w:r>
      <w:r w:rsidRPr="003708B4">
        <w:rPr>
          <w:rFonts w:ascii="Arial" w:eastAsia="Times New Roman" w:hAnsi="Arial" w:cs="Arial"/>
          <w:lang w:eastAsia="fr-FR"/>
        </w:rPr>
        <w:t>en inox</w:t>
      </w:r>
      <w:r w:rsidRPr="009372AC">
        <w:rPr>
          <w:rFonts w:ascii="Arial" w:eastAsia="Times New Roman" w:hAnsi="Arial" w:cs="Arial"/>
          <w:lang w:eastAsia="fr-FR"/>
        </w:rPr>
        <w:t>, fixé</w:t>
      </w:r>
      <w:r>
        <w:rPr>
          <w:rFonts w:ascii="Arial" w:eastAsia="Times New Roman" w:hAnsi="Arial" w:cs="Arial"/>
          <w:lang w:eastAsia="fr-FR"/>
        </w:rPr>
        <w:t>es</w:t>
      </w:r>
      <w:r w:rsidRPr="009372AC">
        <w:rPr>
          <w:rFonts w:ascii="Arial" w:eastAsia="Times New Roman" w:hAnsi="Arial" w:cs="Arial"/>
          <w:lang w:eastAsia="fr-FR"/>
        </w:rPr>
        <w:t xml:space="preserve"> par des vis en acier inoxydable et des rivets taraudés en aluminium</w:t>
      </w:r>
      <w:r>
        <w:rPr>
          <w:rFonts w:ascii="Arial" w:eastAsia="Times New Roman" w:hAnsi="Arial" w:cs="Arial"/>
          <w:lang w:eastAsia="fr-FR"/>
        </w:rPr>
        <w:t xml:space="preserve"> avec </w:t>
      </w:r>
      <w:r w:rsidRPr="004C0C1D">
        <w:rPr>
          <w:rFonts w:ascii="Arial" w:eastAsia="Times New Roman" w:hAnsi="Arial" w:cs="Arial"/>
          <w:b/>
          <w:snapToGrid w:val="0"/>
          <w:color w:val="0D552F"/>
          <w:lang w:eastAsia="fr-FR"/>
        </w:rPr>
        <w:t xml:space="preserve">serrure à mortaiser 2 </w:t>
      </w:r>
      <w:r>
        <w:rPr>
          <w:rFonts w:ascii="Arial" w:eastAsia="Times New Roman" w:hAnsi="Arial" w:cs="Arial"/>
          <w:b/>
          <w:snapToGrid w:val="0"/>
          <w:color w:val="0D552F"/>
          <w:lang w:eastAsia="fr-FR"/>
        </w:rPr>
        <w:t>pts (haut et bas).</w:t>
      </w:r>
    </w:p>
    <w:p w:rsidR="00C505D6" w:rsidRPr="00C505D6" w:rsidRDefault="00C505D6" w:rsidP="00C505D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D552F"/>
          <w:lang w:eastAsia="fr-FR"/>
        </w:rPr>
      </w:pPr>
      <w:r>
        <w:rPr>
          <w:rFonts w:ascii="Arial" w:eastAsia="Times New Roman" w:hAnsi="Arial" w:cs="Arial"/>
          <w:b/>
          <w:snapToGrid w:val="0"/>
          <w:color w:val="0D552F"/>
          <w:lang w:eastAsia="fr-FR"/>
        </w:rPr>
        <w:t xml:space="preserve">- </w:t>
      </w:r>
      <w:r w:rsidRPr="009519B1">
        <w:rPr>
          <w:rFonts w:ascii="Arial" w:eastAsia="Times New Roman" w:hAnsi="Arial" w:cs="Arial"/>
          <w:b/>
          <w:color w:val="0D552F"/>
          <w:lang w:eastAsia="fr-FR"/>
        </w:rPr>
        <w:t>Par crémone à paneton</w:t>
      </w:r>
      <w:r w:rsidRPr="009519B1">
        <w:rPr>
          <w:rFonts w:ascii="Arial" w:eastAsia="Times New Roman" w:hAnsi="Arial" w:cs="Arial"/>
          <w:color w:val="0D552F"/>
          <w:lang w:eastAsia="fr-FR"/>
        </w:rPr>
        <w:t xml:space="preserve"> </w:t>
      </w:r>
      <w:r w:rsidRPr="009519B1">
        <w:rPr>
          <w:rFonts w:ascii="Arial" w:eastAsia="Times New Roman" w:hAnsi="Arial" w:cs="Arial"/>
          <w:lang w:eastAsia="fr-FR"/>
        </w:rPr>
        <w:t>ou à levier (pompier).</w:t>
      </w:r>
    </w:p>
    <w:p w:rsidR="00757458" w:rsidRPr="00714BD3" w:rsidRDefault="00757458" w:rsidP="00001F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</w:p>
    <w:p w:rsidR="00001FFD" w:rsidRDefault="00001FFD" w:rsidP="00001F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r w:rsidRPr="00E14F4D">
        <w:rPr>
          <w:rFonts w:ascii="Arial" w:eastAsia="Times New Roman" w:hAnsi="Arial" w:cs="Arial"/>
          <w:lang w:eastAsia="fr-FR"/>
        </w:rPr>
        <w:t xml:space="preserve">Les ouvrants seront fixes à l’aide de </w:t>
      </w:r>
      <w:r w:rsidRPr="00AA0457">
        <w:rPr>
          <w:rFonts w:ascii="Arial" w:eastAsia="Times New Roman" w:hAnsi="Arial" w:cs="Arial"/>
          <w:b/>
          <w:color w:val="0D552F"/>
          <w:lang w:eastAsia="fr-FR"/>
        </w:rPr>
        <w:t>paumelles</w:t>
      </w:r>
      <w:r>
        <w:rPr>
          <w:rFonts w:ascii="Arial" w:eastAsia="Times New Roman" w:hAnsi="Arial" w:cs="Arial"/>
          <w:lang w:eastAsia="fr-FR"/>
        </w:rPr>
        <w:t xml:space="preserve"> </w:t>
      </w:r>
      <w:r w:rsidRPr="00E14F4D">
        <w:rPr>
          <w:rFonts w:ascii="Arial" w:eastAsia="Times New Roman" w:hAnsi="Arial" w:cs="Arial"/>
          <w:lang w:eastAsia="fr-FR"/>
        </w:rPr>
        <w:t xml:space="preserve">(2 lames ou 3 lames suivant la charge) </w:t>
      </w:r>
    </w:p>
    <w:p w:rsidR="00714BD3" w:rsidRPr="00E14F4D" w:rsidRDefault="00001FFD" w:rsidP="00001F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fr-FR"/>
        </w:rPr>
      </w:pPr>
      <w:proofErr w:type="gramStart"/>
      <w:r w:rsidRPr="00AA0457">
        <w:rPr>
          <w:rFonts w:ascii="Arial" w:eastAsia="Times New Roman" w:hAnsi="Arial" w:cs="Arial"/>
          <w:b/>
          <w:color w:val="0D552F"/>
          <w:lang w:eastAsia="fr-FR"/>
        </w:rPr>
        <w:t>à</w:t>
      </w:r>
      <w:proofErr w:type="gramEnd"/>
      <w:r w:rsidRPr="00AA0457">
        <w:rPr>
          <w:rFonts w:ascii="Arial" w:eastAsia="Times New Roman" w:hAnsi="Arial" w:cs="Arial"/>
          <w:b/>
          <w:color w:val="0D552F"/>
          <w:lang w:eastAsia="fr-FR"/>
        </w:rPr>
        <w:t xml:space="preserve"> clamer</w:t>
      </w:r>
      <w:r w:rsidRPr="00AA0457">
        <w:rPr>
          <w:rFonts w:ascii="Arial" w:eastAsia="Times New Roman" w:hAnsi="Arial" w:cs="Arial"/>
          <w:color w:val="0D552F"/>
          <w:lang w:eastAsia="fr-FR"/>
        </w:rPr>
        <w:t xml:space="preserve"> </w:t>
      </w:r>
      <w:r w:rsidRPr="00E14F4D">
        <w:rPr>
          <w:rFonts w:ascii="Arial" w:eastAsia="Times New Roman" w:hAnsi="Arial" w:cs="Arial"/>
          <w:lang w:eastAsia="fr-FR"/>
        </w:rPr>
        <w:t>équipées de douilles de réglages asymétriques pour le réglage optimal de l’ouvrant</w:t>
      </w:r>
      <w:r>
        <w:rPr>
          <w:rFonts w:ascii="Arial" w:eastAsia="Times New Roman" w:hAnsi="Arial" w:cs="Arial"/>
          <w:lang w:eastAsia="fr-FR"/>
        </w:rPr>
        <w:t xml:space="preserve"> ou </w:t>
      </w:r>
      <w:r w:rsidRPr="00AA0457">
        <w:rPr>
          <w:rFonts w:ascii="Arial" w:eastAsia="Times New Roman" w:hAnsi="Arial" w:cs="Arial"/>
          <w:b/>
          <w:color w:val="0D552F"/>
          <w:lang w:eastAsia="fr-FR"/>
        </w:rPr>
        <w:t>en applique</w:t>
      </w:r>
      <w:r>
        <w:rPr>
          <w:rFonts w:ascii="Arial" w:eastAsia="Times New Roman" w:hAnsi="Arial" w:cs="Arial"/>
          <w:lang w:eastAsia="fr-FR"/>
        </w:rPr>
        <w:t>.</w:t>
      </w:r>
    </w:p>
    <w:p w:rsidR="00714BD3" w:rsidRPr="00714BD3" w:rsidRDefault="00714BD3" w:rsidP="00714B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fr-FR"/>
        </w:rPr>
      </w:pPr>
    </w:p>
    <w:p w:rsidR="00714BD3" w:rsidRPr="00714BD3" w:rsidRDefault="00714BD3" w:rsidP="00714BD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Cs w:val="24"/>
          <w:lang w:eastAsia="fr-FR"/>
        </w:rPr>
      </w:pPr>
    </w:p>
    <w:p w:rsidR="00714BD3" w:rsidRPr="009729E4" w:rsidRDefault="00714BD3" w:rsidP="009729E4">
      <w:pPr>
        <w:pStyle w:val="Paragraphedeliste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567" w:firstLine="0"/>
        <w:textAlignment w:val="baseline"/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</w:pPr>
      <w:bookmarkStart w:id="5" w:name="_Hlk45894926"/>
      <w:r w:rsidRPr="009729E4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 xml:space="preserve">TRAITEMENT DE </w:t>
      </w:r>
      <w:proofErr w:type="gramStart"/>
      <w:r w:rsidRPr="009729E4">
        <w:rPr>
          <w:rFonts w:ascii="Arial" w:eastAsia="Times New Roman" w:hAnsi="Arial" w:cs="Arial"/>
          <w:b/>
          <w:iCs/>
          <w:color w:val="0D552F"/>
          <w:sz w:val="28"/>
          <w:szCs w:val="28"/>
          <w:lang w:eastAsia="fr-FR"/>
        </w:rPr>
        <w:t>SURFACE:</w:t>
      </w:r>
      <w:proofErr w:type="gramEnd"/>
    </w:p>
    <w:bookmarkEnd w:id="5"/>
    <w:p w:rsidR="00714BD3" w:rsidRPr="00714BD3" w:rsidRDefault="00714BD3" w:rsidP="00714BD3">
      <w:pPr>
        <w:keepNext/>
        <w:spacing w:after="0" w:line="240" w:lineRule="auto"/>
        <w:rPr>
          <w:rFonts w:ascii="Arial" w:eastAsia="Times New Roman" w:hAnsi="Arial" w:cs="Arial"/>
          <w:color w:val="000000"/>
          <w:sz w:val="12"/>
          <w:szCs w:val="12"/>
          <w:lang w:eastAsia="fr-FR"/>
        </w:rPr>
      </w:pPr>
    </w:p>
    <w:p w:rsidR="003D78DC" w:rsidRPr="00351760" w:rsidRDefault="003D78DC" w:rsidP="003D78DC">
      <w:pPr>
        <w:keepNext/>
        <w:spacing w:after="0" w:line="240" w:lineRule="auto"/>
        <w:rPr>
          <w:rFonts w:ascii="Arial" w:eastAsia="Times New Roman" w:hAnsi="Arial" w:cs="Arial"/>
          <w:color w:val="000000"/>
          <w:szCs w:val="20"/>
          <w:lang w:eastAsia="fr-FR"/>
        </w:rPr>
      </w:pPr>
      <w:r w:rsidRPr="00351760">
        <w:rPr>
          <w:rFonts w:ascii="Arial" w:eastAsia="Times New Roman" w:hAnsi="Arial" w:cs="Arial"/>
          <w:color w:val="000000"/>
          <w:szCs w:val="20"/>
          <w:lang w:eastAsia="fr-FR"/>
        </w:rPr>
        <w:t>Deux types de finitions sont disponibles :</w:t>
      </w:r>
    </w:p>
    <w:p w:rsidR="003D78DC" w:rsidRPr="00351760" w:rsidRDefault="003D78DC" w:rsidP="003D78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9"/>
        <w:rPr>
          <w:rFonts w:ascii="Arial" w:eastAsia="Times New Roman" w:hAnsi="Arial" w:cs="Arial"/>
          <w:szCs w:val="24"/>
          <w:lang w:eastAsia="fr-FR"/>
        </w:rPr>
      </w:pPr>
      <w:r w:rsidRPr="00351760">
        <w:rPr>
          <w:rFonts w:ascii="Arial" w:eastAsia="Times New Roman" w:hAnsi="Arial" w:cs="Arial"/>
          <w:b/>
          <w:color w:val="0D552F"/>
          <w:szCs w:val="24"/>
          <w:lang w:eastAsia="fr-FR"/>
        </w:rPr>
        <w:t>L’anodisation</w:t>
      </w:r>
      <w:r w:rsidRPr="00351760">
        <w:rPr>
          <w:rFonts w:ascii="Arial" w:eastAsia="Times New Roman" w:hAnsi="Arial" w:cs="Arial"/>
          <w:szCs w:val="24"/>
          <w:lang w:eastAsia="fr-FR"/>
        </w:rPr>
        <w:t xml:space="preserve"> teinte aluminium naturel, bronze, champagne</w:t>
      </w:r>
    </w:p>
    <w:p w:rsidR="003D78DC" w:rsidRDefault="003D78DC" w:rsidP="003D78D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proofErr w:type="gramStart"/>
      <w:r>
        <w:rPr>
          <w:rFonts w:ascii="Arial" w:eastAsia="Times New Roman" w:hAnsi="Arial" w:cs="Arial"/>
          <w:iCs/>
          <w:szCs w:val="20"/>
          <w:lang w:eastAsia="fr-FR"/>
        </w:rPr>
        <w:t>s</w:t>
      </w:r>
      <w:r w:rsidRPr="00351760">
        <w:rPr>
          <w:rFonts w:ascii="Arial" w:eastAsia="Times New Roman" w:hAnsi="Arial" w:cs="Arial"/>
          <w:iCs/>
          <w:szCs w:val="20"/>
          <w:lang w:eastAsia="fr-FR"/>
        </w:rPr>
        <w:t>ous</w:t>
      </w:r>
      <w:proofErr w:type="gramEnd"/>
      <w:r w:rsidRPr="00351760">
        <w:rPr>
          <w:rFonts w:ascii="Arial" w:eastAsia="Times New Roman" w:hAnsi="Arial" w:cs="Arial"/>
          <w:iCs/>
          <w:szCs w:val="20"/>
          <w:lang w:eastAsia="fr-FR"/>
        </w:rPr>
        <w:t xml:space="preserve"> </w:t>
      </w:r>
      <w:r w:rsidRPr="00351760">
        <w:rPr>
          <w:rFonts w:ascii="Arial" w:eastAsia="Times New Roman" w:hAnsi="Arial" w:cs="Arial"/>
          <w:szCs w:val="24"/>
          <w:lang w:eastAsia="fr-FR"/>
        </w:rPr>
        <w:t xml:space="preserve">label </w:t>
      </w:r>
      <w:r w:rsidRPr="00843B4E">
        <w:rPr>
          <w:rFonts w:ascii="Arial" w:eastAsia="Times New Roman" w:hAnsi="Arial" w:cs="Arial"/>
          <w:b/>
          <w:bCs/>
          <w:color w:val="0D552F"/>
          <w:szCs w:val="24"/>
          <w:lang w:eastAsia="fr-FR"/>
        </w:rPr>
        <w:t>EWAA</w:t>
      </w:r>
      <w:r w:rsidRPr="00351760">
        <w:rPr>
          <w:rFonts w:ascii="Arial" w:eastAsia="Times New Roman" w:hAnsi="Arial" w:cs="Arial"/>
          <w:szCs w:val="24"/>
          <w:lang w:eastAsia="fr-FR"/>
        </w:rPr>
        <w:t xml:space="preserve"> qui garantit la qualité de l'anodisation des profils aluminium (durabilité, résistance, aspect).</w:t>
      </w:r>
    </w:p>
    <w:p w:rsidR="003D78DC" w:rsidRPr="00351760" w:rsidRDefault="003D78DC" w:rsidP="003D78D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Cs w:val="20"/>
          <w:lang w:eastAsia="fr-FR"/>
        </w:rPr>
      </w:pPr>
      <w:r w:rsidRPr="00351760">
        <w:rPr>
          <w:rFonts w:ascii="Arial" w:eastAsia="Times New Roman" w:hAnsi="Arial" w:cs="Arial"/>
          <w:i/>
          <w:szCs w:val="20"/>
          <w:lang w:eastAsia="fr-FR"/>
        </w:rPr>
        <w:tab/>
      </w:r>
      <w:r w:rsidRPr="00351760">
        <w:rPr>
          <w:rFonts w:ascii="Arial" w:eastAsia="Times New Roman" w:hAnsi="Arial" w:cs="Arial"/>
          <w:i/>
          <w:szCs w:val="20"/>
          <w:lang w:eastAsia="fr-FR"/>
        </w:rPr>
        <w:tab/>
      </w:r>
      <w:r w:rsidRPr="00351760">
        <w:rPr>
          <w:rFonts w:ascii="Arial" w:eastAsia="Times New Roman" w:hAnsi="Arial" w:cs="Arial"/>
          <w:i/>
          <w:szCs w:val="20"/>
          <w:lang w:eastAsia="fr-FR"/>
        </w:rPr>
        <w:tab/>
      </w:r>
      <w:r w:rsidRPr="00351760">
        <w:rPr>
          <w:rFonts w:ascii="Arial" w:eastAsia="Times New Roman" w:hAnsi="Arial" w:cs="Arial"/>
          <w:i/>
          <w:szCs w:val="20"/>
          <w:lang w:eastAsia="fr-FR"/>
        </w:rPr>
        <w:tab/>
      </w:r>
      <w:r w:rsidRPr="00351760">
        <w:rPr>
          <w:rFonts w:ascii="Arial" w:eastAsia="Times New Roman" w:hAnsi="Arial" w:cs="Arial"/>
          <w:i/>
          <w:szCs w:val="20"/>
          <w:lang w:eastAsia="fr-FR"/>
        </w:rPr>
        <w:tab/>
      </w:r>
      <w:r w:rsidRPr="00351760">
        <w:rPr>
          <w:rFonts w:ascii="Arial" w:eastAsia="Times New Roman" w:hAnsi="Arial" w:cs="Arial"/>
          <w:i/>
          <w:szCs w:val="20"/>
          <w:lang w:eastAsia="fr-FR"/>
        </w:rPr>
        <w:tab/>
      </w:r>
      <w:r w:rsidRPr="00351760">
        <w:rPr>
          <w:rFonts w:ascii="Arial" w:eastAsia="Times New Roman" w:hAnsi="Arial" w:cs="Arial"/>
          <w:i/>
          <w:szCs w:val="20"/>
          <w:lang w:eastAsia="fr-FR"/>
        </w:rPr>
        <w:tab/>
      </w:r>
    </w:p>
    <w:p w:rsidR="003D78DC" w:rsidRDefault="003D78DC" w:rsidP="003D78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9"/>
        <w:rPr>
          <w:rFonts w:ascii="Arial" w:eastAsia="Times New Roman" w:hAnsi="Arial" w:cs="Arial"/>
          <w:iCs/>
          <w:szCs w:val="20"/>
          <w:lang w:eastAsia="fr-FR"/>
        </w:rPr>
      </w:pPr>
      <w:r w:rsidRPr="00351760">
        <w:rPr>
          <w:rFonts w:ascii="Arial" w:eastAsia="Times New Roman" w:hAnsi="Arial" w:cs="Arial"/>
          <w:b/>
          <w:color w:val="0D552F"/>
          <w:szCs w:val="24"/>
          <w:lang w:eastAsia="fr-FR"/>
        </w:rPr>
        <w:t>Le laquage</w:t>
      </w:r>
      <w:r w:rsidRPr="00351760">
        <w:rPr>
          <w:rFonts w:ascii="Arial" w:eastAsia="Times New Roman" w:hAnsi="Arial" w:cs="Arial"/>
          <w:b/>
          <w:bCs/>
          <w:iCs/>
          <w:szCs w:val="20"/>
          <w:lang w:eastAsia="fr-FR"/>
        </w:rPr>
        <w:t xml:space="preserve"> </w:t>
      </w:r>
      <w:r w:rsidRPr="00351760">
        <w:rPr>
          <w:rFonts w:ascii="Arial" w:eastAsia="Times New Roman" w:hAnsi="Arial" w:cs="Arial"/>
          <w:iCs/>
          <w:szCs w:val="20"/>
          <w:lang w:eastAsia="fr-FR"/>
        </w:rPr>
        <w:t>(par Poudre de polyester), coloris RAL avec une finition soit satin</w:t>
      </w:r>
      <w:r>
        <w:rPr>
          <w:rFonts w:ascii="Arial" w:eastAsia="Times New Roman" w:hAnsi="Arial" w:cs="Arial"/>
          <w:iCs/>
          <w:szCs w:val="20"/>
          <w:lang w:eastAsia="fr-FR"/>
        </w:rPr>
        <w:t>ée,</w:t>
      </w:r>
      <w:r w:rsidRPr="00351760">
        <w:rPr>
          <w:rFonts w:ascii="Arial" w:eastAsia="Times New Roman" w:hAnsi="Arial" w:cs="Arial"/>
          <w:iCs/>
          <w:szCs w:val="20"/>
          <w:lang w:eastAsia="fr-FR"/>
        </w:rPr>
        <w:t xml:space="preserve"> brillante </w:t>
      </w:r>
      <w:proofErr w:type="gramStart"/>
      <w:r w:rsidRPr="00351760">
        <w:rPr>
          <w:rFonts w:ascii="Arial" w:eastAsia="Times New Roman" w:hAnsi="Arial" w:cs="Arial"/>
          <w:iCs/>
          <w:szCs w:val="20"/>
          <w:lang w:eastAsia="fr-FR"/>
        </w:rPr>
        <w:t>ou</w:t>
      </w:r>
      <w:proofErr w:type="gramEnd"/>
    </w:p>
    <w:p w:rsidR="003D78DC" w:rsidRDefault="003D78DC" w:rsidP="003D78D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proofErr w:type="gramStart"/>
      <w:r>
        <w:rPr>
          <w:rFonts w:ascii="Arial" w:eastAsia="Times New Roman" w:hAnsi="Arial" w:cs="Arial"/>
          <w:szCs w:val="24"/>
          <w:lang w:eastAsia="fr-FR"/>
        </w:rPr>
        <w:t>m</w:t>
      </w:r>
      <w:r w:rsidRPr="00843B4E">
        <w:rPr>
          <w:rFonts w:ascii="Arial" w:eastAsia="Times New Roman" w:hAnsi="Arial" w:cs="Arial"/>
          <w:szCs w:val="24"/>
          <w:lang w:eastAsia="fr-FR"/>
        </w:rPr>
        <w:t>ate</w:t>
      </w:r>
      <w:proofErr w:type="gramEnd"/>
      <w:r>
        <w:rPr>
          <w:rFonts w:ascii="Arial" w:eastAsia="Times New Roman" w:hAnsi="Arial" w:cs="Arial"/>
          <w:szCs w:val="24"/>
          <w:lang w:eastAsia="fr-FR"/>
        </w:rPr>
        <w:t xml:space="preserve"> s</w:t>
      </w:r>
      <w:r w:rsidRPr="00351760">
        <w:rPr>
          <w:rFonts w:ascii="Arial" w:eastAsia="Times New Roman" w:hAnsi="Arial" w:cs="Arial"/>
          <w:szCs w:val="24"/>
          <w:lang w:eastAsia="fr-FR"/>
        </w:rPr>
        <w:t xml:space="preserve">ous label </w:t>
      </w:r>
      <w:r w:rsidRPr="00843B4E">
        <w:rPr>
          <w:rFonts w:ascii="Arial" w:eastAsia="Times New Roman" w:hAnsi="Arial" w:cs="Arial"/>
          <w:b/>
          <w:color w:val="0D552F"/>
          <w:szCs w:val="24"/>
          <w:lang w:eastAsia="fr-FR"/>
        </w:rPr>
        <w:t>QUALICOAT</w:t>
      </w:r>
      <w:r w:rsidRPr="00351760">
        <w:rPr>
          <w:rFonts w:ascii="Arial" w:eastAsia="Times New Roman" w:hAnsi="Arial" w:cs="Arial"/>
          <w:szCs w:val="24"/>
          <w:lang w:eastAsia="fr-FR"/>
        </w:rPr>
        <w:t xml:space="preserve"> qui certifie la qualité et les caractéristiques de tenue du laquage dans le temps. L'épaisseur de la couche de laque est d'au moins 60 micromètres.</w:t>
      </w:r>
    </w:p>
    <w:p w:rsidR="003D78DC" w:rsidRDefault="003D78DC" w:rsidP="003D78DC">
      <w:pPr>
        <w:autoSpaceDE w:val="0"/>
        <w:autoSpaceDN w:val="0"/>
        <w:adjustRightInd w:val="0"/>
        <w:spacing w:after="0" w:line="240" w:lineRule="auto"/>
        <w:ind w:right="-108"/>
        <w:rPr>
          <w:rFonts w:ascii="Arial" w:eastAsia="Times New Roman" w:hAnsi="Arial" w:cs="Arial"/>
          <w:iCs/>
          <w:szCs w:val="20"/>
          <w:lang w:eastAsia="fr-FR"/>
        </w:rPr>
      </w:pPr>
    </w:p>
    <w:p w:rsidR="003D78DC" w:rsidRDefault="003D78DC" w:rsidP="003D78DC">
      <w:pPr>
        <w:pStyle w:val="Paragraphedeliste"/>
        <w:numPr>
          <w:ilvl w:val="0"/>
          <w:numId w:val="1"/>
        </w:numPr>
        <w:spacing w:after="0" w:line="240" w:lineRule="auto"/>
        <w:ind w:left="-142" w:firstLine="9"/>
        <w:rPr>
          <w:rFonts w:ascii="Arial" w:eastAsia="Times New Roman" w:hAnsi="Arial" w:cs="Arial"/>
          <w:iCs/>
          <w:szCs w:val="20"/>
          <w:lang w:eastAsia="fr-FR"/>
        </w:rPr>
      </w:pPr>
      <w:r w:rsidRPr="00A207F1">
        <w:rPr>
          <w:rFonts w:ascii="Arial" w:eastAsia="Times New Roman" w:hAnsi="Arial" w:cs="Arial"/>
          <w:b/>
          <w:iCs/>
          <w:color w:val="0D552F"/>
          <w:szCs w:val="20"/>
          <w:lang w:eastAsia="fr-FR"/>
        </w:rPr>
        <w:t>Une pré-anodisation</w:t>
      </w:r>
      <w:r w:rsidRPr="00A207F1">
        <w:rPr>
          <w:rFonts w:ascii="Arial" w:eastAsia="Times New Roman" w:hAnsi="Arial" w:cs="Arial"/>
          <w:iCs/>
          <w:color w:val="0D552F"/>
          <w:szCs w:val="20"/>
          <w:lang w:eastAsia="fr-FR"/>
        </w:rPr>
        <w:t xml:space="preserve"> </w:t>
      </w:r>
      <w:r w:rsidRPr="00A207F1">
        <w:rPr>
          <w:rFonts w:ascii="Arial" w:eastAsia="Times New Roman" w:hAnsi="Arial" w:cs="Arial"/>
          <w:b/>
          <w:iCs/>
          <w:color w:val="0D552F"/>
          <w:szCs w:val="20"/>
          <w:lang w:eastAsia="fr-FR"/>
        </w:rPr>
        <w:t>SEASIDE OX</w:t>
      </w:r>
      <w:r w:rsidRPr="00A207F1">
        <w:rPr>
          <w:rFonts w:ascii="Arial" w:eastAsia="Times New Roman" w:hAnsi="Arial" w:cs="Arial"/>
          <w:iCs/>
          <w:color w:val="0D552F"/>
          <w:szCs w:val="20"/>
          <w:lang w:eastAsia="fr-FR"/>
        </w:rPr>
        <w:t xml:space="preserve"> </w:t>
      </w:r>
      <w:r w:rsidRPr="00A207F1">
        <w:rPr>
          <w:rFonts w:ascii="Arial" w:eastAsia="Times New Roman" w:hAnsi="Arial" w:cs="Arial"/>
          <w:iCs/>
          <w:szCs w:val="20"/>
          <w:lang w:eastAsia="fr-FR"/>
        </w:rPr>
        <w:t>avant laquage est requise pour une protection</w:t>
      </w:r>
    </w:p>
    <w:p w:rsidR="003D78DC" w:rsidRDefault="003D78DC" w:rsidP="003D78DC">
      <w:pPr>
        <w:pStyle w:val="Paragraphedeliste"/>
        <w:spacing w:after="0" w:line="240" w:lineRule="auto"/>
        <w:ind w:left="-133"/>
        <w:rPr>
          <w:rFonts w:ascii="Arial" w:eastAsia="Times New Roman" w:hAnsi="Arial" w:cs="Arial"/>
          <w:iCs/>
          <w:szCs w:val="20"/>
          <w:lang w:eastAsia="fr-FR"/>
        </w:rPr>
      </w:pPr>
      <w:r>
        <w:rPr>
          <w:rFonts w:ascii="Arial" w:eastAsia="Times New Roman" w:hAnsi="Arial" w:cs="Arial"/>
          <w:iCs/>
          <w:szCs w:val="20"/>
          <w:lang w:eastAsia="fr-FR"/>
        </w:rPr>
        <w:t xml:space="preserve">  </w:t>
      </w:r>
      <w:proofErr w:type="gramStart"/>
      <w:r w:rsidRPr="00A207F1">
        <w:rPr>
          <w:rFonts w:ascii="Arial" w:eastAsia="Times New Roman" w:hAnsi="Arial" w:cs="Arial"/>
          <w:iCs/>
          <w:szCs w:val="20"/>
          <w:lang w:eastAsia="fr-FR"/>
        </w:rPr>
        <w:t>supplémentaire</w:t>
      </w:r>
      <w:proofErr w:type="gramEnd"/>
      <w:r w:rsidRPr="00A207F1">
        <w:rPr>
          <w:rFonts w:ascii="Arial" w:eastAsia="Times New Roman" w:hAnsi="Arial" w:cs="Arial"/>
          <w:iCs/>
          <w:szCs w:val="20"/>
          <w:lang w:eastAsia="fr-FR"/>
        </w:rPr>
        <w:t xml:space="preserve"> à la corrosion en cas d’</w:t>
      </w:r>
      <w:r w:rsidRPr="00A207F1">
        <w:rPr>
          <w:rFonts w:ascii="Arial" w:eastAsia="Times New Roman" w:hAnsi="Arial" w:cs="Arial"/>
          <w:b/>
          <w:iCs/>
          <w:color w:val="0D552F"/>
          <w:szCs w:val="20"/>
          <w:lang w:eastAsia="fr-FR"/>
        </w:rPr>
        <w:t>ambiance marine</w:t>
      </w:r>
      <w:r w:rsidRPr="00A207F1">
        <w:rPr>
          <w:rFonts w:ascii="Arial" w:eastAsia="Times New Roman" w:hAnsi="Arial" w:cs="Arial"/>
          <w:iCs/>
          <w:szCs w:val="20"/>
          <w:lang w:eastAsia="fr-FR"/>
        </w:rPr>
        <w:t>.</w:t>
      </w:r>
    </w:p>
    <w:sectPr w:rsidR="003D78DC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723" w:rsidRDefault="003D7723">
      <w:pPr>
        <w:spacing w:after="0" w:line="240" w:lineRule="auto"/>
      </w:pPr>
      <w:r>
        <w:separator/>
      </w:r>
    </w:p>
  </w:endnote>
  <w:endnote w:type="continuationSeparator" w:id="0">
    <w:p w:rsidR="003D7723" w:rsidRDefault="003D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0F7" w:rsidRPr="006B0F4A" w:rsidRDefault="003F474F" w:rsidP="006B0F4A">
    <w:pPr>
      <w:pStyle w:val="Pieddepage"/>
      <w:rPr>
        <w:rFonts w:ascii="Arial" w:hAnsi="Arial" w:cs="Arial"/>
        <w:color w:val="000000"/>
        <w:sz w:val="16"/>
        <w:szCs w:val="16"/>
      </w:rPr>
    </w:pPr>
    <w:r w:rsidRPr="00133646"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-107950</wp:posOffset>
              </wp:positionV>
              <wp:extent cx="5819775" cy="0"/>
              <wp:effectExtent l="9525" t="6985" r="9525" b="12065"/>
              <wp:wrapNone/>
              <wp:docPr id="2" name="Connecteur droit avec flèch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97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D91651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2" o:spid="_x0000_s1026" type="#_x0000_t32" style="position:absolute;margin-left:-.35pt;margin-top:-8.5pt;width:45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"/>
          </w:pict>
        </mc:Fallback>
      </mc:AlternateContent>
    </w:r>
    <w:r w:rsidR="00677A26">
      <w:rPr>
        <w:rFonts w:ascii="Arial" w:hAnsi="Arial" w:cs="Arial"/>
        <w:b/>
        <w:sz w:val="16"/>
        <w:szCs w:val="16"/>
      </w:rPr>
      <w:t>20</w:t>
    </w:r>
    <w:r w:rsidR="00AA0457">
      <w:rPr>
        <w:rFonts w:ascii="Arial" w:hAnsi="Arial" w:cs="Arial"/>
        <w:b/>
        <w:sz w:val="16"/>
        <w:szCs w:val="16"/>
      </w:rPr>
      <w:t>20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 w:rsidRPr="00117685">
      <w:rPr>
        <w:rFonts w:ascii="Arial" w:hAnsi="Arial" w:cs="Arial"/>
        <w:b/>
        <w:color w:val="000000"/>
        <w:sz w:val="16"/>
        <w:szCs w:val="16"/>
      </w:rPr>
      <w:t xml:space="preserve"> </w:t>
    </w:r>
    <w:r w:rsidRPr="00133646">
      <w:rPr>
        <w:rFonts w:ascii="Arial" w:hAnsi="Arial" w:cs="Arial"/>
        <w:b/>
        <w:color w:val="000000"/>
        <w:sz w:val="16"/>
        <w:szCs w:val="16"/>
      </w:rPr>
      <w:t xml:space="preserve">PLUS D’INFOS : </w:t>
    </w:r>
    <w:r w:rsidR="00E56EA4">
      <w:rPr>
        <w:rFonts w:ascii="Arial" w:hAnsi="Arial" w:cs="Arial"/>
        <w:b/>
        <w:color w:val="000000"/>
        <w:sz w:val="16"/>
        <w:szCs w:val="16"/>
      </w:rPr>
      <w:t>sapa-france</w:t>
    </w:r>
    <w:r w:rsidRPr="00133646">
      <w:rPr>
        <w:rFonts w:ascii="Arial" w:hAnsi="Arial" w:cs="Arial"/>
        <w:b/>
        <w:color w:val="000000"/>
        <w:sz w:val="16"/>
        <w:szCs w:val="16"/>
      </w:rPr>
      <w:t>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723" w:rsidRDefault="003D7723">
      <w:pPr>
        <w:spacing w:after="0" w:line="240" w:lineRule="auto"/>
      </w:pPr>
      <w:r>
        <w:separator/>
      </w:r>
    </w:p>
  </w:footnote>
  <w:footnote w:type="continuationSeparator" w:id="0">
    <w:p w:rsidR="003D7723" w:rsidRDefault="003D7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A26" w:rsidRDefault="00E56EA4">
    <w:pPr>
      <w:pStyle w:val="En-tte"/>
    </w:pPr>
    <w:r>
      <w:rPr>
        <w:noProof/>
      </w:rPr>
      <w:drawing>
        <wp:inline distT="0" distB="0" distL="0" distR="0" wp14:anchorId="2D483B4A" wp14:editId="67108A41">
          <wp:extent cx="1136650" cy="638175"/>
          <wp:effectExtent l="0" t="0" r="0" b="9525"/>
          <wp:docPr id="21" name="Image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AAE" w:rsidRDefault="00782AAE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-590550</wp:posOffset>
          </wp:positionH>
          <wp:positionV relativeFrom="paragraph">
            <wp:posOffset>-139700</wp:posOffset>
          </wp:positionV>
          <wp:extent cx="1438275" cy="505460"/>
          <wp:effectExtent l="0" t="0" r="9525" b="8890"/>
          <wp:wrapNone/>
          <wp:docPr id="3" name="Image 3" descr="logo sa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a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82AAE" w:rsidRDefault="00782AA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B4B38"/>
    <w:multiLevelType w:val="hybridMultilevel"/>
    <w:tmpl w:val="E012AE34"/>
    <w:lvl w:ilvl="0" w:tplc="CAE09D02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0770069"/>
    <w:multiLevelType w:val="hybridMultilevel"/>
    <w:tmpl w:val="328ED882"/>
    <w:lvl w:ilvl="0" w:tplc="ACF02870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CD0285D"/>
    <w:multiLevelType w:val="singleLevel"/>
    <w:tmpl w:val="A56A4CEE"/>
    <w:lvl w:ilvl="0">
      <w:start w:val="1"/>
      <w:numFmt w:val="none"/>
      <w:lvlText w:val="-"/>
      <w:legacy w:legacy="1" w:legacySpace="0" w:legacyIndent="133"/>
      <w:lvlJc w:val="left"/>
      <w:pPr>
        <w:ind w:left="843" w:hanging="133"/>
      </w:pPr>
      <w:rPr>
        <w:rFonts w:ascii="Arial" w:hAnsi="Arial" w:cs="Arial" w:hint="default"/>
        <w:b w:val="0"/>
        <w:color w:val="auto"/>
      </w:rPr>
    </w:lvl>
  </w:abstractNum>
  <w:abstractNum w:abstractNumId="3" w15:restartNumberingAfterBreak="0">
    <w:nsid w:val="4CAD4F4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27E68CF"/>
    <w:multiLevelType w:val="hybridMultilevel"/>
    <w:tmpl w:val="C4BE5BE8"/>
    <w:lvl w:ilvl="0" w:tplc="49B8AFFA">
      <w:start w:val="6"/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b/>
        <w:color w:val="0D552F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" w15:restartNumberingAfterBreak="0">
    <w:nsid w:val="60880E6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4CE0A17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F4B33D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4F"/>
    <w:rsid w:val="00001FFD"/>
    <w:rsid w:val="00045D9F"/>
    <w:rsid w:val="00085857"/>
    <w:rsid w:val="000C07F4"/>
    <w:rsid w:val="00114700"/>
    <w:rsid w:val="00147FCC"/>
    <w:rsid w:val="001B47CE"/>
    <w:rsid w:val="001F4AAD"/>
    <w:rsid w:val="00221554"/>
    <w:rsid w:val="00230425"/>
    <w:rsid w:val="002548DE"/>
    <w:rsid w:val="00257CF0"/>
    <w:rsid w:val="00271CBB"/>
    <w:rsid w:val="00283011"/>
    <w:rsid w:val="002D793C"/>
    <w:rsid w:val="00321EEA"/>
    <w:rsid w:val="00361BDD"/>
    <w:rsid w:val="003708B4"/>
    <w:rsid w:val="0037439B"/>
    <w:rsid w:val="003976E2"/>
    <w:rsid w:val="003D7723"/>
    <w:rsid w:val="003D78DC"/>
    <w:rsid w:val="003F09A4"/>
    <w:rsid w:val="003F474F"/>
    <w:rsid w:val="00423405"/>
    <w:rsid w:val="004B4FFE"/>
    <w:rsid w:val="0053488C"/>
    <w:rsid w:val="0054019D"/>
    <w:rsid w:val="00550946"/>
    <w:rsid w:val="00563310"/>
    <w:rsid w:val="005F3E83"/>
    <w:rsid w:val="00670C82"/>
    <w:rsid w:val="00677A26"/>
    <w:rsid w:val="00682368"/>
    <w:rsid w:val="006904A1"/>
    <w:rsid w:val="006E3049"/>
    <w:rsid w:val="00714BD3"/>
    <w:rsid w:val="00757458"/>
    <w:rsid w:val="00782AAE"/>
    <w:rsid w:val="007D7FC7"/>
    <w:rsid w:val="00826856"/>
    <w:rsid w:val="008331A4"/>
    <w:rsid w:val="00846174"/>
    <w:rsid w:val="008569D5"/>
    <w:rsid w:val="00857D47"/>
    <w:rsid w:val="00891EB9"/>
    <w:rsid w:val="008963AC"/>
    <w:rsid w:val="008D35A6"/>
    <w:rsid w:val="008D775C"/>
    <w:rsid w:val="008D78E9"/>
    <w:rsid w:val="008E2DE3"/>
    <w:rsid w:val="008E595D"/>
    <w:rsid w:val="00913FE1"/>
    <w:rsid w:val="00953406"/>
    <w:rsid w:val="009660F2"/>
    <w:rsid w:val="009729E4"/>
    <w:rsid w:val="009A7D88"/>
    <w:rsid w:val="009B629A"/>
    <w:rsid w:val="00A129E8"/>
    <w:rsid w:val="00A571CA"/>
    <w:rsid w:val="00A7421D"/>
    <w:rsid w:val="00AA0457"/>
    <w:rsid w:val="00AA1687"/>
    <w:rsid w:val="00B016D2"/>
    <w:rsid w:val="00B0312A"/>
    <w:rsid w:val="00B05B10"/>
    <w:rsid w:val="00B066F7"/>
    <w:rsid w:val="00B47D3B"/>
    <w:rsid w:val="00B507F9"/>
    <w:rsid w:val="00BA7A68"/>
    <w:rsid w:val="00BB3EC6"/>
    <w:rsid w:val="00BC158C"/>
    <w:rsid w:val="00BE08E5"/>
    <w:rsid w:val="00C00F15"/>
    <w:rsid w:val="00C27C78"/>
    <w:rsid w:val="00C505D6"/>
    <w:rsid w:val="00CD7431"/>
    <w:rsid w:val="00D7698B"/>
    <w:rsid w:val="00D92A0B"/>
    <w:rsid w:val="00DE4245"/>
    <w:rsid w:val="00DE436C"/>
    <w:rsid w:val="00DF6DF6"/>
    <w:rsid w:val="00E14F4D"/>
    <w:rsid w:val="00E377D3"/>
    <w:rsid w:val="00E56EA4"/>
    <w:rsid w:val="00E97D52"/>
    <w:rsid w:val="00EA16AA"/>
    <w:rsid w:val="00EA68BF"/>
    <w:rsid w:val="00F55E09"/>
    <w:rsid w:val="00F904D8"/>
    <w:rsid w:val="00FB0166"/>
    <w:rsid w:val="00FC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94DF12"/>
  <w15:chartTrackingRefBased/>
  <w15:docId w15:val="{330A4230-C0F2-4B3C-A36E-842890E4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nhideWhenUsed/>
    <w:rsid w:val="003F474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rsid w:val="003F474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82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2AAE"/>
  </w:style>
  <w:style w:type="paragraph" w:styleId="Textedebulles">
    <w:name w:val="Balloon Text"/>
    <w:basedOn w:val="Normal"/>
    <w:link w:val="TextedebullesCar"/>
    <w:uiPriority w:val="99"/>
    <w:semiHidden/>
    <w:unhideWhenUsed/>
    <w:rsid w:val="00891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1EB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14700"/>
    <w:pPr>
      <w:ind w:left="720"/>
      <w:contextualSpacing/>
    </w:pPr>
  </w:style>
  <w:style w:type="character" w:styleId="Accentuationlgre">
    <w:name w:val="Subtle Emphasis"/>
    <w:basedOn w:val="Policepardfaut"/>
    <w:uiPriority w:val="19"/>
    <w:qFormat/>
    <w:rsid w:val="00E56EA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885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Level, Christophe</dc:creator>
  <cp:keywords/>
  <dc:description/>
  <cp:lastModifiedBy>Muriel Silvestre</cp:lastModifiedBy>
  <cp:revision>9</cp:revision>
  <dcterms:created xsi:type="dcterms:W3CDTF">2020-07-20T13:35:00Z</dcterms:created>
  <dcterms:modified xsi:type="dcterms:W3CDTF">2020-10-15T12:55:00Z</dcterms:modified>
</cp:coreProperties>
</file>