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43" w:type="dxa"/>
        <w:tblInd w:w="-779" w:type="dxa"/>
        <w:tblBorders>
          <w:insideH w:val="single" w:sz="4" w:space="0" w:color="auto"/>
          <w:insideV w:val="single" w:sz="4" w:space="0" w:color="auto"/>
        </w:tblBorders>
        <w:shd w:val="clear" w:color="auto" w:fill="0D552F"/>
        <w:tblLook w:val="04A0" w:firstRow="1" w:lastRow="0" w:firstColumn="1" w:lastColumn="0" w:noHBand="0" w:noVBand="1"/>
      </w:tblPr>
      <w:tblGrid>
        <w:gridCol w:w="10643"/>
      </w:tblGrid>
      <w:tr w:rsidR="00601E35" w:rsidRPr="00310C85" w:rsidTr="00633B03">
        <w:trPr>
          <w:trHeight w:val="1010"/>
        </w:trPr>
        <w:tc>
          <w:tcPr>
            <w:tcW w:w="10643" w:type="dxa"/>
            <w:shd w:val="clear" w:color="auto" w:fill="0D552F"/>
            <w:vAlign w:val="center"/>
          </w:tcPr>
          <w:p w:rsidR="00074C59" w:rsidRPr="00B419A3" w:rsidRDefault="00601E35" w:rsidP="00B419A3">
            <w:pPr>
              <w:pStyle w:val="Sous-titre"/>
              <w:jc w:val="center"/>
              <w:rPr>
                <w:rFonts w:ascii="Arial" w:eastAsia="Times New Roman" w:hAnsi="Arial" w:cs="Arial"/>
                <w:b/>
                <w:color w:val="FFFFFF" w:themeColor="background1"/>
                <w:sz w:val="36"/>
                <w:szCs w:val="36"/>
                <w:lang w:eastAsia="fr-FR"/>
              </w:rPr>
            </w:pPr>
            <w:bookmarkStart w:id="0" w:name="_Hlk2144387"/>
            <w:r w:rsidRPr="0078269A">
              <w:rPr>
                <w:rFonts w:eastAsia="Times New Roman"/>
                <w:lang w:eastAsia="fr-FR"/>
              </w:rPr>
              <w:br w:type="page"/>
            </w:r>
            <w:r w:rsidRPr="00B419A3">
              <w:rPr>
                <w:rFonts w:ascii="Arial" w:eastAsia="Times New Roman" w:hAnsi="Arial" w:cs="Arial"/>
                <w:b/>
                <w:color w:val="FFFFFF" w:themeColor="background1"/>
                <w:sz w:val="36"/>
                <w:szCs w:val="36"/>
                <w:lang w:eastAsia="fr-FR"/>
              </w:rPr>
              <w:t xml:space="preserve">Descriptif technique </w:t>
            </w:r>
            <w:r w:rsidR="00074C59" w:rsidRPr="00B419A3">
              <w:rPr>
                <w:rFonts w:ascii="Arial" w:eastAsia="Times New Roman" w:hAnsi="Arial" w:cs="Arial"/>
                <w:b/>
                <w:color w:val="FFFFFF" w:themeColor="background1"/>
                <w:sz w:val="36"/>
                <w:szCs w:val="36"/>
                <w:lang w:eastAsia="fr-FR"/>
              </w:rPr>
              <w:t>OUVRANT INVISIBLE (VEC)</w:t>
            </w:r>
          </w:p>
          <w:p w:rsidR="00601E35" w:rsidRPr="005C4F06" w:rsidRDefault="00601E35" w:rsidP="00074C59">
            <w:pPr>
              <w:pStyle w:val="Titre2"/>
              <w:shd w:val="clear" w:color="auto" w:fill="0D552F"/>
              <w:spacing w:before="60" w:after="60"/>
              <w:ind w:left="284"/>
              <w:jc w:val="center"/>
              <w:rPr>
                <w:rFonts w:ascii="Arial" w:eastAsia="Times New Roman" w:hAnsi="Arial" w:cs="Arial"/>
                <w:b/>
                <w:bCs/>
                <w:color w:val="FFFFFF"/>
                <w:sz w:val="36"/>
                <w:szCs w:val="24"/>
                <w:lang w:eastAsia="fr-FR"/>
              </w:rPr>
            </w:pPr>
            <w:r w:rsidRPr="005C4F06">
              <w:rPr>
                <w:rFonts w:ascii="Arial" w:eastAsia="Times New Roman" w:hAnsi="Arial" w:cs="Arial"/>
                <w:b/>
                <w:bCs/>
                <w:color w:val="FFFFFF"/>
                <w:sz w:val="36"/>
                <w:szCs w:val="24"/>
                <w:lang w:eastAsia="fr-FR"/>
              </w:rPr>
              <w:t>ELEGANCE 52</w:t>
            </w:r>
            <w:r w:rsidR="00074C59" w:rsidRPr="005C4F06">
              <w:rPr>
                <w:rFonts w:ascii="Arial" w:eastAsia="Times New Roman" w:hAnsi="Arial" w:cs="Arial"/>
                <w:b/>
                <w:bCs/>
                <w:color w:val="FFFFFF"/>
                <w:sz w:val="36"/>
                <w:szCs w:val="24"/>
                <w:lang w:eastAsia="fr-FR"/>
              </w:rPr>
              <w:t xml:space="preserve"> IT</w:t>
            </w:r>
          </w:p>
        </w:tc>
      </w:tr>
      <w:bookmarkEnd w:id="0"/>
    </w:tbl>
    <w:p w:rsidR="005C4F06" w:rsidRDefault="005C4F06" w:rsidP="005C4F06">
      <w:pPr>
        <w:pStyle w:val="Paragraphedeliste"/>
        <w:overflowPunct w:val="0"/>
        <w:autoSpaceDE w:val="0"/>
        <w:autoSpaceDN w:val="0"/>
        <w:adjustRightInd w:val="0"/>
        <w:spacing w:before="120" w:after="0" w:line="240" w:lineRule="auto"/>
        <w:ind w:left="142"/>
        <w:textAlignment w:val="baseline"/>
        <w:outlineLvl w:val="1"/>
        <w:rPr>
          <w:rFonts w:ascii="Arial" w:eastAsia="Times New Roman" w:hAnsi="Arial" w:cs="Arial"/>
          <w:b/>
          <w:iCs/>
          <w:color w:val="0D552F"/>
          <w:sz w:val="28"/>
          <w:szCs w:val="28"/>
          <w:lang w:eastAsia="fr-FR"/>
        </w:rPr>
      </w:pPr>
    </w:p>
    <w:p w:rsidR="005C4F06" w:rsidRDefault="005C4F06" w:rsidP="005C4F06">
      <w:pPr>
        <w:pStyle w:val="Paragraphedeliste"/>
        <w:overflowPunct w:val="0"/>
        <w:autoSpaceDE w:val="0"/>
        <w:autoSpaceDN w:val="0"/>
        <w:adjustRightInd w:val="0"/>
        <w:spacing w:before="120" w:after="0" w:line="240" w:lineRule="auto"/>
        <w:ind w:left="142"/>
        <w:textAlignment w:val="baseline"/>
        <w:outlineLvl w:val="1"/>
        <w:rPr>
          <w:rFonts w:ascii="Arial" w:eastAsia="Times New Roman" w:hAnsi="Arial" w:cs="Arial"/>
          <w:b/>
          <w:iCs/>
          <w:color w:val="0D552F"/>
          <w:sz w:val="28"/>
          <w:szCs w:val="28"/>
          <w:lang w:eastAsia="fr-FR"/>
        </w:rPr>
      </w:pPr>
    </w:p>
    <w:p w:rsidR="005C4F06" w:rsidRPr="005C4F06" w:rsidRDefault="00902238" w:rsidP="005C4F06">
      <w:pPr>
        <w:overflowPunct w:val="0"/>
        <w:autoSpaceDE w:val="0"/>
        <w:autoSpaceDN w:val="0"/>
        <w:adjustRightInd w:val="0"/>
        <w:spacing w:before="120" w:after="0" w:line="240" w:lineRule="auto"/>
        <w:textAlignment w:val="baseline"/>
        <w:outlineLvl w:val="1"/>
        <w:rPr>
          <w:rFonts w:ascii="Arial" w:eastAsia="Times New Roman" w:hAnsi="Arial" w:cs="Arial"/>
          <w:b/>
          <w:iCs/>
          <w:color w:val="0D552F"/>
          <w:sz w:val="28"/>
          <w:szCs w:val="28"/>
          <w:lang w:eastAsia="fr-FR"/>
        </w:rPr>
      </w:pPr>
      <w:r w:rsidRPr="00797843">
        <w:rPr>
          <w:noProof/>
        </w:rPr>
        <w:drawing>
          <wp:anchor distT="0" distB="0" distL="114300" distR="114300" simplePos="0" relativeHeight="251658240" behindDoc="1" locked="0" layoutInCell="1" allowOverlap="0">
            <wp:simplePos x="0" y="0"/>
            <wp:positionH relativeFrom="margin">
              <wp:posOffset>4370705</wp:posOffset>
            </wp:positionH>
            <wp:positionV relativeFrom="page">
              <wp:posOffset>2139315</wp:posOffset>
            </wp:positionV>
            <wp:extent cx="1263650" cy="2145045"/>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650" cy="2145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0">
            <wp:simplePos x="0" y="0"/>
            <wp:positionH relativeFrom="column">
              <wp:posOffset>357505</wp:posOffset>
            </wp:positionH>
            <wp:positionV relativeFrom="page">
              <wp:posOffset>2146300</wp:posOffset>
            </wp:positionV>
            <wp:extent cx="1968500" cy="2099945"/>
            <wp:effectExtent l="0" t="0" r="0" b="0"/>
            <wp:wrapTight wrapText="bothSides">
              <wp:wrapPolygon edited="0">
                <wp:start x="0" y="0"/>
                <wp:lineTo x="0" y="21358"/>
                <wp:lineTo x="21321" y="21358"/>
                <wp:lineTo x="2132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500" cy="209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7793" w:rsidRDefault="00AC7793" w:rsidP="00AC7793">
      <w:pPr>
        <w:pStyle w:val="Paragraphedeliste"/>
        <w:overflowPunct w:val="0"/>
        <w:autoSpaceDE w:val="0"/>
        <w:autoSpaceDN w:val="0"/>
        <w:adjustRightInd w:val="0"/>
        <w:spacing w:before="120" w:after="0" w:line="240" w:lineRule="auto"/>
        <w:ind w:left="142"/>
        <w:textAlignment w:val="baseline"/>
        <w:outlineLvl w:val="1"/>
        <w:rPr>
          <w:rFonts w:ascii="Arial" w:eastAsia="Times New Roman" w:hAnsi="Arial" w:cs="Arial"/>
          <w:b/>
          <w:iCs/>
          <w:color w:val="0D552F"/>
          <w:sz w:val="28"/>
          <w:szCs w:val="28"/>
          <w:lang w:eastAsia="fr-FR"/>
        </w:rPr>
      </w:pPr>
      <w:bookmarkStart w:id="1" w:name="_GoBack"/>
      <w:bookmarkEnd w:id="1"/>
    </w:p>
    <w:p w:rsidR="00AC7793" w:rsidRDefault="00AC7793" w:rsidP="00AC7793">
      <w:pPr>
        <w:pStyle w:val="Paragraphedeliste"/>
        <w:overflowPunct w:val="0"/>
        <w:autoSpaceDE w:val="0"/>
        <w:autoSpaceDN w:val="0"/>
        <w:adjustRightInd w:val="0"/>
        <w:spacing w:before="120" w:after="0" w:line="240" w:lineRule="auto"/>
        <w:ind w:left="142"/>
        <w:textAlignment w:val="baseline"/>
        <w:outlineLvl w:val="1"/>
        <w:rPr>
          <w:rFonts w:ascii="Arial" w:eastAsia="Times New Roman" w:hAnsi="Arial" w:cs="Arial"/>
          <w:b/>
          <w:iCs/>
          <w:color w:val="0D552F"/>
          <w:sz w:val="28"/>
          <w:szCs w:val="28"/>
          <w:lang w:eastAsia="fr-FR"/>
        </w:rPr>
      </w:pPr>
    </w:p>
    <w:p w:rsidR="00AC7793" w:rsidRDefault="00641152" w:rsidP="00AC7793">
      <w:pPr>
        <w:pStyle w:val="Paragraphedeliste"/>
        <w:overflowPunct w:val="0"/>
        <w:autoSpaceDE w:val="0"/>
        <w:autoSpaceDN w:val="0"/>
        <w:adjustRightInd w:val="0"/>
        <w:spacing w:before="120" w:after="0" w:line="240" w:lineRule="auto"/>
        <w:ind w:left="142"/>
        <w:textAlignment w:val="baseline"/>
        <w:outlineLvl w:val="1"/>
        <w:rPr>
          <w:rFonts w:ascii="Arial" w:eastAsia="Times New Roman" w:hAnsi="Arial" w:cs="Arial"/>
          <w:b/>
          <w:iCs/>
          <w:color w:val="0D552F"/>
          <w:sz w:val="28"/>
          <w:szCs w:val="28"/>
          <w:lang w:eastAsia="fr-FR"/>
        </w:rPr>
      </w:pPr>
      <w:r>
        <w:rPr>
          <w:rFonts w:ascii="Arial" w:eastAsia="Times New Roman" w:hAnsi="Arial" w:cs="Arial"/>
          <w:b/>
          <w:iCs/>
          <w:noProof/>
          <w:color w:val="0D552F"/>
          <w:sz w:val="28"/>
          <w:szCs w:val="28"/>
          <w:lang w:eastAsia="fr-FR"/>
        </w:rPr>
        <w:drawing>
          <wp:anchor distT="0" distB="0" distL="114300" distR="114300" simplePos="0" relativeHeight="251660288" behindDoc="0" locked="0" layoutInCell="1" allowOverlap="1" wp14:anchorId="223C2D66">
            <wp:simplePos x="0" y="0"/>
            <wp:positionH relativeFrom="column">
              <wp:posOffset>2770505</wp:posOffset>
            </wp:positionH>
            <wp:positionV relativeFrom="page">
              <wp:posOffset>2838450</wp:posOffset>
            </wp:positionV>
            <wp:extent cx="1004400" cy="903600"/>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4400" cy="903600"/>
                    </a:xfrm>
                    <a:prstGeom prst="rect">
                      <a:avLst/>
                    </a:prstGeom>
                    <a:noFill/>
                  </pic:spPr>
                </pic:pic>
              </a:graphicData>
            </a:graphic>
            <wp14:sizeRelH relativeFrom="margin">
              <wp14:pctWidth>0</wp14:pctWidth>
            </wp14:sizeRelH>
            <wp14:sizeRelV relativeFrom="margin">
              <wp14:pctHeight>0</wp14:pctHeight>
            </wp14:sizeRelV>
          </wp:anchor>
        </w:drawing>
      </w:r>
    </w:p>
    <w:p w:rsidR="00AC7793" w:rsidRDefault="00AC7793" w:rsidP="00AC7793">
      <w:pPr>
        <w:pStyle w:val="Paragraphedeliste"/>
        <w:overflowPunct w:val="0"/>
        <w:autoSpaceDE w:val="0"/>
        <w:autoSpaceDN w:val="0"/>
        <w:adjustRightInd w:val="0"/>
        <w:spacing w:before="120" w:after="0" w:line="240" w:lineRule="auto"/>
        <w:ind w:left="142"/>
        <w:textAlignment w:val="baseline"/>
        <w:outlineLvl w:val="1"/>
        <w:rPr>
          <w:rFonts w:ascii="Arial" w:eastAsia="Times New Roman" w:hAnsi="Arial" w:cs="Arial"/>
          <w:b/>
          <w:iCs/>
          <w:color w:val="0D552F"/>
          <w:sz w:val="28"/>
          <w:szCs w:val="28"/>
          <w:lang w:eastAsia="fr-FR"/>
        </w:rPr>
      </w:pPr>
    </w:p>
    <w:p w:rsidR="00AC7793" w:rsidRDefault="00AC7793" w:rsidP="00AC7793">
      <w:pPr>
        <w:pStyle w:val="Paragraphedeliste"/>
        <w:overflowPunct w:val="0"/>
        <w:autoSpaceDE w:val="0"/>
        <w:autoSpaceDN w:val="0"/>
        <w:adjustRightInd w:val="0"/>
        <w:spacing w:before="120" w:after="0" w:line="240" w:lineRule="auto"/>
        <w:ind w:left="142"/>
        <w:textAlignment w:val="baseline"/>
        <w:outlineLvl w:val="1"/>
        <w:rPr>
          <w:rFonts w:ascii="Arial" w:eastAsia="Times New Roman" w:hAnsi="Arial" w:cs="Arial"/>
          <w:b/>
          <w:iCs/>
          <w:color w:val="0D552F"/>
          <w:sz w:val="28"/>
          <w:szCs w:val="28"/>
          <w:lang w:eastAsia="fr-FR"/>
        </w:rPr>
      </w:pPr>
    </w:p>
    <w:p w:rsidR="00AC7793" w:rsidRDefault="00AC7793" w:rsidP="00AC7793">
      <w:pPr>
        <w:pStyle w:val="Paragraphedeliste"/>
        <w:overflowPunct w:val="0"/>
        <w:autoSpaceDE w:val="0"/>
        <w:autoSpaceDN w:val="0"/>
        <w:adjustRightInd w:val="0"/>
        <w:spacing w:before="120" w:after="0" w:line="240" w:lineRule="auto"/>
        <w:ind w:left="142"/>
        <w:textAlignment w:val="baseline"/>
        <w:outlineLvl w:val="1"/>
        <w:rPr>
          <w:rFonts w:ascii="Arial" w:eastAsia="Times New Roman" w:hAnsi="Arial" w:cs="Arial"/>
          <w:b/>
          <w:iCs/>
          <w:color w:val="0D552F"/>
          <w:sz w:val="28"/>
          <w:szCs w:val="28"/>
          <w:lang w:eastAsia="fr-FR"/>
        </w:rPr>
      </w:pPr>
    </w:p>
    <w:p w:rsidR="00AC7793" w:rsidRPr="00AC7793" w:rsidRDefault="00AC7793" w:rsidP="00AC7793">
      <w:pPr>
        <w:overflowPunct w:val="0"/>
        <w:autoSpaceDE w:val="0"/>
        <w:autoSpaceDN w:val="0"/>
        <w:adjustRightInd w:val="0"/>
        <w:spacing w:before="120" w:after="0" w:line="240" w:lineRule="auto"/>
        <w:textAlignment w:val="baseline"/>
        <w:outlineLvl w:val="1"/>
        <w:rPr>
          <w:rFonts w:ascii="Arial" w:eastAsia="Times New Roman" w:hAnsi="Arial" w:cs="Arial"/>
          <w:b/>
          <w:iCs/>
          <w:color w:val="0D552F"/>
          <w:sz w:val="28"/>
          <w:szCs w:val="28"/>
          <w:lang w:eastAsia="fr-FR"/>
        </w:rPr>
      </w:pPr>
    </w:p>
    <w:p w:rsidR="00AC7793" w:rsidRDefault="00AC7793" w:rsidP="00AC7793">
      <w:pPr>
        <w:pStyle w:val="Paragraphedeliste"/>
        <w:overflowPunct w:val="0"/>
        <w:autoSpaceDE w:val="0"/>
        <w:autoSpaceDN w:val="0"/>
        <w:adjustRightInd w:val="0"/>
        <w:spacing w:before="120" w:after="0" w:line="240" w:lineRule="auto"/>
        <w:ind w:left="142"/>
        <w:textAlignment w:val="baseline"/>
        <w:outlineLvl w:val="1"/>
        <w:rPr>
          <w:rFonts w:ascii="Arial" w:eastAsia="Times New Roman" w:hAnsi="Arial" w:cs="Arial"/>
          <w:b/>
          <w:iCs/>
          <w:color w:val="0D552F"/>
          <w:sz w:val="28"/>
          <w:szCs w:val="28"/>
          <w:lang w:eastAsia="fr-FR"/>
        </w:rPr>
      </w:pPr>
    </w:p>
    <w:p w:rsidR="00AC7793" w:rsidRPr="00AC7793" w:rsidRDefault="00AC7793" w:rsidP="00AC7793">
      <w:pPr>
        <w:overflowPunct w:val="0"/>
        <w:autoSpaceDE w:val="0"/>
        <w:autoSpaceDN w:val="0"/>
        <w:adjustRightInd w:val="0"/>
        <w:spacing w:before="120" w:after="0" w:line="240" w:lineRule="auto"/>
        <w:textAlignment w:val="baseline"/>
        <w:outlineLvl w:val="1"/>
        <w:rPr>
          <w:rFonts w:ascii="Arial" w:eastAsia="Times New Roman" w:hAnsi="Arial" w:cs="Arial"/>
          <w:b/>
          <w:iCs/>
          <w:color w:val="0D552F"/>
          <w:sz w:val="28"/>
          <w:szCs w:val="28"/>
          <w:lang w:eastAsia="fr-FR"/>
        </w:rPr>
      </w:pPr>
    </w:p>
    <w:p w:rsidR="00601E35" w:rsidRPr="002816D6" w:rsidRDefault="002816D6" w:rsidP="002816D6">
      <w:pPr>
        <w:overflowPunct w:val="0"/>
        <w:autoSpaceDE w:val="0"/>
        <w:autoSpaceDN w:val="0"/>
        <w:adjustRightInd w:val="0"/>
        <w:spacing w:before="120" w:after="0" w:line="240" w:lineRule="auto"/>
        <w:ind w:left="567"/>
        <w:textAlignment w:val="baseline"/>
        <w:outlineLvl w:val="1"/>
        <w:rPr>
          <w:rFonts w:ascii="Arial" w:eastAsia="Times New Roman" w:hAnsi="Arial" w:cs="Arial"/>
          <w:b/>
          <w:iCs/>
          <w:color w:val="0D552F"/>
          <w:sz w:val="28"/>
          <w:szCs w:val="28"/>
          <w:lang w:eastAsia="fr-FR"/>
        </w:rPr>
      </w:pPr>
      <w:r w:rsidRPr="002816D6">
        <w:rPr>
          <w:rFonts w:ascii="Arial" w:eastAsia="Times New Roman" w:hAnsi="Arial" w:cs="Arial"/>
          <w:b/>
          <w:iCs/>
          <w:color w:val="0D552F"/>
          <w:sz w:val="28"/>
          <w:szCs w:val="28"/>
          <w:lang w:eastAsia="fr-FR"/>
        </w:rPr>
        <w:t>-</w:t>
      </w:r>
      <w:r>
        <w:rPr>
          <w:rFonts w:ascii="Arial" w:eastAsia="Times New Roman" w:hAnsi="Arial" w:cs="Arial"/>
          <w:b/>
          <w:iCs/>
          <w:color w:val="0D552F"/>
          <w:sz w:val="28"/>
          <w:szCs w:val="28"/>
          <w:lang w:eastAsia="fr-FR"/>
        </w:rPr>
        <w:t xml:space="preserve"> </w:t>
      </w:r>
      <w:r w:rsidR="00601E35" w:rsidRPr="002816D6">
        <w:rPr>
          <w:rFonts w:ascii="Arial" w:eastAsia="Times New Roman" w:hAnsi="Arial" w:cs="Arial"/>
          <w:b/>
          <w:iCs/>
          <w:color w:val="0D552F"/>
          <w:sz w:val="28"/>
          <w:szCs w:val="28"/>
          <w:lang w:eastAsia="fr-FR"/>
        </w:rPr>
        <w:t>DESCRIPTION :</w:t>
      </w:r>
    </w:p>
    <w:p w:rsidR="0013460D" w:rsidRPr="00235B88" w:rsidRDefault="0013460D" w:rsidP="0013460D">
      <w:pPr>
        <w:overflowPunct w:val="0"/>
        <w:autoSpaceDE w:val="0"/>
        <w:autoSpaceDN w:val="0"/>
        <w:adjustRightInd w:val="0"/>
        <w:spacing w:after="0" w:line="240" w:lineRule="auto"/>
        <w:jc w:val="both"/>
        <w:textAlignment w:val="baseline"/>
        <w:rPr>
          <w:rFonts w:ascii="Arial" w:eastAsia="Times New Roman" w:hAnsi="Arial" w:cs="Arial"/>
          <w:b/>
          <w:color w:val="0D552F"/>
          <w:sz w:val="20"/>
          <w:szCs w:val="20"/>
          <w:lang w:eastAsia="fr-FR"/>
        </w:rPr>
      </w:pPr>
    </w:p>
    <w:p w:rsidR="00641152" w:rsidRDefault="006517BB" w:rsidP="006517BB">
      <w:pPr>
        <w:autoSpaceDE w:val="0"/>
        <w:autoSpaceDN w:val="0"/>
        <w:adjustRightInd w:val="0"/>
        <w:spacing w:after="0" w:line="240" w:lineRule="auto"/>
        <w:rPr>
          <w:rFonts w:ascii="Arial" w:eastAsia="Times New Roman" w:hAnsi="Arial" w:cs="Arial"/>
          <w:szCs w:val="24"/>
          <w:lang w:eastAsia="fr-FR"/>
        </w:rPr>
      </w:pPr>
      <w:r>
        <w:rPr>
          <w:rFonts w:ascii="Arial" w:eastAsia="Times New Roman" w:hAnsi="Arial" w:cs="Arial"/>
          <w:b/>
          <w:color w:val="0D552F"/>
          <w:szCs w:val="24"/>
          <w:lang w:eastAsia="fr-FR"/>
        </w:rPr>
        <w:t>La menuiserie est réalisée</w:t>
      </w:r>
      <w:r w:rsidR="0013460D" w:rsidRPr="0013460D">
        <w:rPr>
          <w:rFonts w:ascii="Arial" w:eastAsia="Times New Roman" w:hAnsi="Arial" w:cs="Arial"/>
          <w:b/>
          <w:i/>
          <w:szCs w:val="24"/>
          <w:lang w:eastAsia="fr-FR"/>
        </w:rPr>
        <w:t xml:space="preserve"> </w:t>
      </w:r>
      <w:r w:rsidR="0013460D" w:rsidRPr="0013460D">
        <w:rPr>
          <w:rFonts w:ascii="Arial" w:eastAsia="Times New Roman" w:hAnsi="Arial" w:cs="Arial"/>
          <w:szCs w:val="24"/>
          <w:lang w:eastAsia="fr-FR"/>
        </w:rPr>
        <w:t>à partir de profils tubulaires extrudés en alliage</w:t>
      </w:r>
      <w:r w:rsidR="00641152" w:rsidRPr="00641152">
        <w:rPr>
          <w:rFonts w:ascii="Arial" w:eastAsia="Times New Roman" w:hAnsi="Arial" w:cs="Arial"/>
          <w:szCs w:val="24"/>
          <w:lang w:eastAsia="fr-FR"/>
        </w:rPr>
        <w:t xml:space="preserve"> </w:t>
      </w:r>
    </w:p>
    <w:p w:rsidR="00641152" w:rsidRDefault="00641152" w:rsidP="006517BB">
      <w:pPr>
        <w:autoSpaceDE w:val="0"/>
        <w:autoSpaceDN w:val="0"/>
        <w:adjustRightInd w:val="0"/>
        <w:spacing w:after="0" w:line="240" w:lineRule="auto"/>
        <w:rPr>
          <w:rFonts w:ascii="Arial" w:hAnsi="Arial" w:cs="Arial"/>
        </w:rPr>
      </w:pPr>
      <w:proofErr w:type="gramStart"/>
      <w:r w:rsidRPr="00881119">
        <w:rPr>
          <w:rFonts w:ascii="Arial" w:eastAsia="Times New Roman" w:hAnsi="Arial" w:cs="Arial"/>
          <w:szCs w:val="24"/>
          <w:lang w:eastAsia="fr-FR"/>
        </w:rPr>
        <w:t>aluminium</w:t>
      </w:r>
      <w:proofErr w:type="gramEnd"/>
      <w:r w:rsidRPr="00881119">
        <w:rPr>
          <w:rFonts w:ascii="Arial" w:eastAsia="Times New Roman" w:hAnsi="Arial" w:cs="Arial"/>
          <w:szCs w:val="24"/>
          <w:lang w:eastAsia="fr-FR"/>
        </w:rPr>
        <w:t xml:space="preserve"> </w:t>
      </w:r>
      <w:bookmarkStart w:id="2" w:name="_Hlk50647181"/>
      <w:r w:rsidRPr="00881119">
        <w:rPr>
          <w:rFonts w:ascii="Arial" w:eastAsia="Times New Roman" w:hAnsi="Arial" w:cs="Arial"/>
          <w:szCs w:val="24"/>
          <w:lang w:eastAsia="fr-FR"/>
        </w:rPr>
        <w:t xml:space="preserve">6060 </w:t>
      </w:r>
      <w:r w:rsidRPr="00F100EC">
        <w:rPr>
          <w:rFonts w:ascii="Arial" w:eastAsia="Times New Roman" w:hAnsi="Arial" w:cs="Arial"/>
          <w:lang w:eastAsia="fr-FR"/>
        </w:rPr>
        <w:t>T66</w:t>
      </w:r>
      <w:r w:rsidRPr="00F100EC">
        <w:rPr>
          <w:rFonts w:ascii="Arial" w:hAnsi="Arial" w:cs="Arial"/>
        </w:rPr>
        <w:t xml:space="preserve"> </w:t>
      </w:r>
      <w:r>
        <w:rPr>
          <w:rFonts w:ascii="Arial" w:hAnsi="Arial" w:cs="Arial"/>
        </w:rPr>
        <w:t>b</w:t>
      </w:r>
      <w:r w:rsidRPr="00F100EC">
        <w:rPr>
          <w:rFonts w:ascii="Arial" w:hAnsi="Arial" w:cs="Arial"/>
        </w:rPr>
        <w:t>âtiment</w:t>
      </w:r>
      <w:r>
        <w:rPr>
          <w:rFonts w:ascii="Arial" w:hAnsi="Arial" w:cs="Arial"/>
        </w:rPr>
        <w:t xml:space="preserve"> </w:t>
      </w:r>
      <w:r w:rsidRPr="00F100EC">
        <w:rPr>
          <w:rFonts w:ascii="Arial" w:hAnsi="Arial" w:cs="Arial"/>
          <w:b/>
          <w:color w:val="0D552F"/>
        </w:rPr>
        <w:t>Hydro CIRCAL 75R, aluminium bas carbone recyclé</w:t>
      </w:r>
      <w:r w:rsidRPr="00064766">
        <w:rPr>
          <w:rFonts w:ascii="Arial" w:eastAsia="Times New Roman" w:hAnsi="Arial" w:cs="Arial"/>
          <w:szCs w:val="24"/>
          <w:lang w:eastAsia="fr-FR"/>
        </w:rPr>
        <w:t xml:space="preserve"> </w:t>
      </w:r>
      <w:r w:rsidRPr="00881119">
        <w:rPr>
          <w:rFonts w:ascii="Arial" w:eastAsia="Times New Roman" w:hAnsi="Arial" w:cs="Arial"/>
          <w:szCs w:val="24"/>
          <w:lang w:eastAsia="fr-FR"/>
        </w:rPr>
        <w:t xml:space="preserve">de la série </w:t>
      </w:r>
      <w:r w:rsidRPr="00282571">
        <w:rPr>
          <w:rFonts w:ascii="Arial" w:eastAsia="Times New Roman" w:hAnsi="Arial" w:cs="Arial"/>
          <w:b/>
          <w:bCs/>
          <w:color w:val="0D552F"/>
          <w:szCs w:val="24"/>
          <w:lang w:eastAsia="fr-FR"/>
        </w:rPr>
        <w:t>ELEGANCE 52 de chez Sapa</w:t>
      </w:r>
      <w:r w:rsidRPr="00F100EC">
        <w:rPr>
          <w:rFonts w:ascii="Arial" w:hAnsi="Arial" w:cs="Arial"/>
        </w:rPr>
        <w:t>. Cela signifie qu’il est composé d’au moins 75% de</w:t>
      </w:r>
      <w:r>
        <w:rPr>
          <w:rFonts w:ascii="Arial" w:hAnsi="Arial" w:cs="Arial"/>
        </w:rPr>
        <w:t xml:space="preserve"> </w:t>
      </w:r>
      <w:r w:rsidRPr="00F100EC">
        <w:rPr>
          <w:rFonts w:ascii="Arial" w:hAnsi="Arial" w:cs="Arial"/>
        </w:rPr>
        <w:t xml:space="preserve">matières recyclées issues de menuiseries existantes. Étant parmi l’une des empreintes de CO2 la plus basse au monde : </w:t>
      </w:r>
      <w:r w:rsidRPr="00065196">
        <w:rPr>
          <w:rFonts w:ascii="Arial" w:hAnsi="Arial" w:cs="Arial"/>
          <w:b/>
          <w:color w:val="0D552F"/>
        </w:rPr>
        <w:t>2,3 kg de CO2 par kilo d’aluminium</w:t>
      </w:r>
      <w:r>
        <w:rPr>
          <w:rFonts w:ascii="Arial" w:hAnsi="Arial" w:cs="Arial"/>
          <w:b/>
          <w:color w:val="0D552F"/>
        </w:rPr>
        <w:t>.</w:t>
      </w:r>
      <w:r w:rsidRPr="00065196">
        <w:rPr>
          <w:rFonts w:ascii="Arial" w:hAnsi="Arial" w:cs="Arial"/>
          <w:color w:val="0D552F"/>
        </w:rPr>
        <w:t xml:space="preserve"> </w:t>
      </w:r>
      <w:r>
        <w:rPr>
          <w:rFonts w:ascii="Arial" w:hAnsi="Arial" w:cs="Arial"/>
        </w:rPr>
        <w:t xml:space="preserve">Ils </w:t>
      </w:r>
      <w:r w:rsidRPr="00F100EC">
        <w:rPr>
          <w:rFonts w:ascii="Arial" w:hAnsi="Arial" w:cs="Arial"/>
        </w:rPr>
        <w:t>répondent aux normes EN 12020, EN 573-3, EN 515 et EN 775-1 à 9</w:t>
      </w:r>
      <w:bookmarkEnd w:id="2"/>
      <w:r>
        <w:rPr>
          <w:rFonts w:ascii="Arial" w:hAnsi="Arial" w:cs="Arial"/>
        </w:rPr>
        <w:t>.</w:t>
      </w:r>
    </w:p>
    <w:p w:rsidR="006517BB" w:rsidRDefault="006517BB" w:rsidP="006517BB">
      <w:pPr>
        <w:autoSpaceDE w:val="0"/>
        <w:autoSpaceDN w:val="0"/>
        <w:adjustRightInd w:val="0"/>
        <w:spacing w:after="0" w:line="240" w:lineRule="auto"/>
        <w:rPr>
          <w:rFonts w:ascii="Arial" w:hAnsi="Arial" w:cs="Arial"/>
          <w:color w:val="1A1A1A"/>
        </w:rPr>
      </w:pPr>
      <w:proofErr w:type="spellStart"/>
      <w:r w:rsidRPr="006517BB">
        <w:rPr>
          <w:rFonts w:ascii="Arial" w:hAnsi="Arial" w:cs="Arial"/>
          <w:b/>
          <w:color w:val="0D552F"/>
        </w:rPr>
        <w:t>Elegance</w:t>
      </w:r>
      <w:proofErr w:type="spellEnd"/>
      <w:r w:rsidRPr="006517BB">
        <w:rPr>
          <w:rFonts w:ascii="Arial" w:hAnsi="Arial" w:cs="Arial"/>
          <w:b/>
          <w:color w:val="0D552F"/>
        </w:rPr>
        <w:t xml:space="preserve"> 52 IT</w:t>
      </w:r>
      <w:r w:rsidRPr="006517BB">
        <w:rPr>
          <w:rFonts w:ascii="Arial" w:hAnsi="Arial" w:cs="Arial"/>
          <w:color w:val="0D552F"/>
        </w:rPr>
        <w:t xml:space="preserve"> </w:t>
      </w:r>
      <w:r w:rsidRPr="006517BB">
        <w:rPr>
          <w:rFonts w:ascii="Arial" w:hAnsi="Arial" w:cs="Arial"/>
          <w:color w:val="1A1A1A"/>
        </w:rPr>
        <w:t xml:space="preserve">est un système </w:t>
      </w:r>
      <w:r w:rsidRPr="00991E3D">
        <w:rPr>
          <w:rFonts w:ascii="Arial" w:hAnsi="Arial" w:cs="Arial"/>
          <w:b/>
          <w:color w:val="0D552F"/>
        </w:rPr>
        <w:t>de châssis à l’italienne de type VEC</w:t>
      </w:r>
      <w:r w:rsidRPr="00991E3D">
        <w:rPr>
          <w:rFonts w:ascii="Arial" w:hAnsi="Arial" w:cs="Arial"/>
          <w:color w:val="0D552F"/>
        </w:rPr>
        <w:t xml:space="preserve"> </w:t>
      </w:r>
      <w:r w:rsidRPr="006517BB">
        <w:rPr>
          <w:rFonts w:ascii="Arial" w:hAnsi="Arial" w:cs="Arial"/>
          <w:color w:val="1A1A1A"/>
        </w:rPr>
        <w:t>ouverture extérieure spécialement conçu pour s’intégrer dans les murs</w:t>
      </w:r>
      <w:r>
        <w:rPr>
          <w:rFonts w:ascii="Arial" w:hAnsi="Arial" w:cs="Arial"/>
          <w:color w:val="1A1A1A"/>
        </w:rPr>
        <w:t xml:space="preserve"> </w:t>
      </w:r>
      <w:r w:rsidRPr="006517BB">
        <w:rPr>
          <w:rFonts w:ascii="Arial" w:hAnsi="Arial" w:cs="Arial"/>
          <w:color w:val="1A1A1A"/>
        </w:rPr>
        <w:t xml:space="preserve">rideaux </w:t>
      </w:r>
      <w:proofErr w:type="spellStart"/>
      <w:r w:rsidRPr="006517BB">
        <w:rPr>
          <w:rFonts w:ascii="Arial" w:hAnsi="Arial" w:cs="Arial"/>
          <w:color w:val="1A1A1A"/>
        </w:rPr>
        <w:t>Elegance</w:t>
      </w:r>
      <w:proofErr w:type="spellEnd"/>
      <w:r w:rsidRPr="006517BB">
        <w:rPr>
          <w:rFonts w:ascii="Arial" w:hAnsi="Arial" w:cs="Arial"/>
          <w:color w:val="1A1A1A"/>
        </w:rPr>
        <w:t xml:space="preserve"> 52 </w:t>
      </w:r>
      <w:proofErr w:type="gramStart"/>
      <w:r w:rsidRPr="006517BB">
        <w:rPr>
          <w:rFonts w:ascii="Arial" w:hAnsi="Arial" w:cs="Arial"/>
          <w:color w:val="1A1A1A"/>
        </w:rPr>
        <w:t>ST</w:t>
      </w:r>
      <w:r>
        <w:rPr>
          <w:rFonts w:ascii="Arial" w:hAnsi="Arial" w:cs="Arial"/>
          <w:color w:val="1A1A1A"/>
        </w:rPr>
        <w:t>,SHI</w:t>
      </w:r>
      <w:proofErr w:type="gramEnd"/>
      <w:r>
        <w:rPr>
          <w:rFonts w:ascii="Arial" w:hAnsi="Arial" w:cs="Arial"/>
          <w:color w:val="1A1A1A"/>
        </w:rPr>
        <w:t>,</w:t>
      </w:r>
      <w:r w:rsidRPr="006517BB">
        <w:rPr>
          <w:rFonts w:ascii="Arial" w:hAnsi="Arial" w:cs="Arial"/>
          <w:color w:val="1A1A1A"/>
        </w:rPr>
        <w:t xml:space="preserve"> HL</w:t>
      </w:r>
      <w:r>
        <w:rPr>
          <w:rFonts w:ascii="Arial" w:hAnsi="Arial" w:cs="Arial"/>
          <w:color w:val="1A1A1A"/>
        </w:rPr>
        <w:t xml:space="preserve"> et VL</w:t>
      </w:r>
      <w:r w:rsidRPr="006517BB">
        <w:rPr>
          <w:rFonts w:ascii="Arial" w:hAnsi="Arial" w:cs="Arial"/>
          <w:color w:val="1A1A1A"/>
        </w:rPr>
        <w:t xml:space="preserve">. </w:t>
      </w:r>
    </w:p>
    <w:p w:rsidR="006517BB" w:rsidRPr="006517BB" w:rsidRDefault="006517BB" w:rsidP="006517BB">
      <w:pPr>
        <w:autoSpaceDE w:val="0"/>
        <w:autoSpaceDN w:val="0"/>
        <w:adjustRightInd w:val="0"/>
        <w:spacing w:after="0" w:line="240" w:lineRule="auto"/>
        <w:rPr>
          <w:rFonts w:ascii="Arial" w:hAnsi="Arial" w:cs="Arial"/>
          <w:color w:val="1A1A1A"/>
        </w:rPr>
      </w:pPr>
      <w:r w:rsidRPr="006517BB">
        <w:rPr>
          <w:rFonts w:ascii="Arial" w:hAnsi="Arial" w:cs="Arial"/>
          <w:color w:val="1A1A1A"/>
        </w:rPr>
        <w:t>Dans cette version, à la</w:t>
      </w:r>
      <w:r>
        <w:rPr>
          <w:rFonts w:ascii="Arial" w:hAnsi="Arial" w:cs="Arial"/>
          <w:color w:val="1A1A1A"/>
        </w:rPr>
        <w:t xml:space="preserve"> </w:t>
      </w:r>
      <w:r w:rsidRPr="006517BB">
        <w:rPr>
          <w:rFonts w:ascii="Arial" w:hAnsi="Arial" w:cs="Arial"/>
          <w:color w:val="1A1A1A"/>
        </w:rPr>
        <w:t>finition esthétique, les ouvrants ne se distinguent pas</w:t>
      </w:r>
    </w:p>
    <w:p w:rsidR="00601E35" w:rsidRDefault="006517BB" w:rsidP="006517BB">
      <w:pPr>
        <w:overflowPunct w:val="0"/>
        <w:autoSpaceDE w:val="0"/>
        <w:autoSpaceDN w:val="0"/>
        <w:adjustRightInd w:val="0"/>
        <w:spacing w:after="0" w:line="240" w:lineRule="auto"/>
        <w:jc w:val="both"/>
        <w:textAlignment w:val="baseline"/>
        <w:rPr>
          <w:rFonts w:ascii="Arial" w:hAnsi="Arial" w:cs="Arial"/>
          <w:color w:val="1A1A1A"/>
        </w:rPr>
      </w:pPr>
      <w:proofErr w:type="gramStart"/>
      <w:r w:rsidRPr="006517BB">
        <w:rPr>
          <w:rFonts w:ascii="Arial" w:hAnsi="Arial" w:cs="Arial"/>
          <w:color w:val="1A1A1A"/>
        </w:rPr>
        <w:t>des</w:t>
      </w:r>
      <w:proofErr w:type="gramEnd"/>
      <w:r w:rsidRPr="006517BB">
        <w:rPr>
          <w:rFonts w:ascii="Arial" w:hAnsi="Arial" w:cs="Arial"/>
          <w:color w:val="1A1A1A"/>
        </w:rPr>
        <w:t xml:space="preserve"> parties fixes.</w:t>
      </w:r>
    </w:p>
    <w:p w:rsidR="002816D6" w:rsidRPr="00881119" w:rsidRDefault="002816D6" w:rsidP="002816D6">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Un</w:t>
      </w:r>
      <w:r w:rsidRPr="00881119">
        <w:rPr>
          <w:rFonts w:ascii="Arial" w:eastAsia="Times New Roman" w:hAnsi="Arial" w:cs="Arial"/>
          <w:b/>
          <w:bCs/>
          <w:i/>
          <w:iCs/>
          <w:szCs w:val="24"/>
          <w:lang w:eastAsia="fr-FR"/>
        </w:rPr>
        <w:t xml:space="preserve"> </w:t>
      </w:r>
      <w:r w:rsidRPr="00F77E8D">
        <w:rPr>
          <w:rFonts w:ascii="Arial" w:eastAsia="Times New Roman" w:hAnsi="Arial" w:cs="Arial"/>
          <w:b/>
          <w:bCs/>
          <w:i/>
          <w:iCs/>
          <w:color w:val="0D552F"/>
          <w:szCs w:val="24"/>
          <w:lang w:eastAsia="fr-FR"/>
        </w:rPr>
        <w:t>dormant spécifique</w:t>
      </w:r>
      <w:r w:rsidRPr="00881119">
        <w:rPr>
          <w:rFonts w:ascii="Arial" w:eastAsia="Times New Roman" w:hAnsi="Arial" w:cs="Arial"/>
          <w:b/>
          <w:bCs/>
          <w:i/>
          <w:iCs/>
          <w:szCs w:val="24"/>
          <w:lang w:eastAsia="fr-FR"/>
        </w:rPr>
        <w:t xml:space="preserve"> </w:t>
      </w:r>
      <w:r w:rsidRPr="00881119">
        <w:rPr>
          <w:rFonts w:ascii="Arial" w:eastAsia="Times New Roman" w:hAnsi="Arial" w:cs="Arial"/>
          <w:szCs w:val="24"/>
          <w:lang w:eastAsia="fr-FR"/>
        </w:rPr>
        <w:t>au mur rideau, fixé à la fois sur les traverses et les montants,</w:t>
      </w:r>
      <w:r w:rsidRPr="00881119">
        <w:rPr>
          <w:rFonts w:ascii="Arial" w:eastAsia="Times New Roman" w:hAnsi="Arial" w:cs="Arial"/>
          <w:b/>
          <w:bCs/>
          <w:i/>
          <w:iCs/>
          <w:szCs w:val="24"/>
          <w:lang w:eastAsia="fr-FR"/>
        </w:rPr>
        <w:t xml:space="preserve"> </w:t>
      </w:r>
      <w:r w:rsidRPr="00881119">
        <w:rPr>
          <w:rFonts w:ascii="Arial" w:eastAsia="Times New Roman" w:hAnsi="Arial" w:cs="Arial"/>
          <w:szCs w:val="24"/>
          <w:lang w:eastAsia="fr-FR"/>
        </w:rPr>
        <w:t>permet l’incorporation de cadres ouvrants invisibles garantissant une parfaite étanchéité.</w:t>
      </w:r>
    </w:p>
    <w:p w:rsidR="002816D6" w:rsidRDefault="002816D6" w:rsidP="002816D6">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881119">
        <w:rPr>
          <w:rFonts w:ascii="Arial" w:eastAsia="Times New Roman" w:hAnsi="Arial" w:cs="Arial"/>
          <w:szCs w:val="24"/>
          <w:lang w:eastAsia="fr-FR"/>
        </w:rPr>
        <w:t xml:space="preserve">La barrette d’isolation thermique, pincée entre le serreur et le montant/traverse, comprend un joint </w:t>
      </w:r>
      <w:proofErr w:type="spellStart"/>
      <w:r w:rsidRPr="00881119">
        <w:rPr>
          <w:rFonts w:ascii="Arial" w:eastAsia="Times New Roman" w:hAnsi="Arial" w:cs="Arial"/>
          <w:szCs w:val="24"/>
          <w:lang w:eastAsia="fr-FR"/>
        </w:rPr>
        <w:t>Epdm</w:t>
      </w:r>
      <w:proofErr w:type="spellEnd"/>
      <w:r w:rsidRPr="00881119">
        <w:rPr>
          <w:rFonts w:ascii="Arial" w:eastAsia="Times New Roman" w:hAnsi="Arial" w:cs="Arial"/>
          <w:szCs w:val="24"/>
          <w:lang w:eastAsia="fr-FR"/>
        </w:rPr>
        <w:t xml:space="preserve"> surmoulé qui réalise autour du vitrage une barrière d’étanchéité</w:t>
      </w:r>
      <w:r>
        <w:rPr>
          <w:rFonts w:ascii="Arial" w:eastAsia="Times New Roman" w:hAnsi="Arial" w:cs="Arial"/>
          <w:szCs w:val="24"/>
          <w:lang w:eastAsia="fr-FR"/>
        </w:rPr>
        <w:t> ;</w:t>
      </w:r>
    </w:p>
    <w:p w:rsidR="002816D6" w:rsidRPr="006517BB" w:rsidRDefault="002816D6" w:rsidP="002816D6">
      <w:pPr>
        <w:overflowPunct w:val="0"/>
        <w:autoSpaceDE w:val="0"/>
        <w:autoSpaceDN w:val="0"/>
        <w:adjustRightInd w:val="0"/>
        <w:spacing w:after="0" w:line="240" w:lineRule="auto"/>
        <w:jc w:val="both"/>
        <w:textAlignment w:val="baseline"/>
        <w:rPr>
          <w:rFonts w:ascii="Arial" w:eastAsia="Times New Roman" w:hAnsi="Arial" w:cs="Arial"/>
          <w:b/>
          <w:iCs/>
          <w:color w:val="0D552F"/>
          <w:lang w:eastAsia="fr-FR"/>
        </w:rPr>
      </w:pPr>
      <w:r w:rsidRPr="00881119">
        <w:rPr>
          <w:rFonts w:ascii="Arial" w:eastAsia="Times New Roman" w:hAnsi="Arial" w:cs="Arial"/>
          <w:szCs w:val="24"/>
          <w:lang w:eastAsia="fr-FR"/>
        </w:rPr>
        <w:t xml:space="preserve">Les </w:t>
      </w:r>
      <w:r w:rsidRPr="009133A7">
        <w:rPr>
          <w:rFonts w:ascii="Arial" w:eastAsia="Times New Roman" w:hAnsi="Arial" w:cs="Arial"/>
          <w:b/>
          <w:bCs/>
          <w:i/>
          <w:iCs/>
          <w:color w:val="0D552F"/>
          <w:szCs w:val="24"/>
          <w:lang w:eastAsia="fr-FR"/>
        </w:rPr>
        <w:t>ouvrants VEC à l’italienne</w:t>
      </w:r>
      <w:r w:rsidRPr="009133A7">
        <w:rPr>
          <w:rFonts w:ascii="Arial" w:eastAsia="Times New Roman" w:hAnsi="Arial" w:cs="Arial"/>
          <w:color w:val="0D552F"/>
          <w:szCs w:val="24"/>
          <w:lang w:eastAsia="fr-FR"/>
        </w:rPr>
        <w:t xml:space="preserve"> </w:t>
      </w:r>
      <w:r w:rsidRPr="00881119">
        <w:rPr>
          <w:rFonts w:ascii="Arial" w:eastAsia="Times New Roman" w:hAnsi="Arial" w:cs="Arial"/>
          <w:szCs w:val="24"/>
          <w:lang w:eastAsia="fr-FR"/>
        </w:rPr>
        <w:t xml:space="preserve">seront réalisés avec des profilés munis d’une barrette de collage. Ils feront appel à la technique </w:t>
      </w:r>
      <w:r w:rsidRPr="009133A7">
        <w:rPr>
          <w:rFonts w:ascii="Arial" w:eastAsia="Times New Roman" w:hAnsi="Arial" w:cs="Arial"/>
          <w:b/>
          <w:color w:val="0D552F"/>
          <w:szCs w:val="24"/>
          <w:lang w:eastAsia="fr-FR"/>
        </w:rPr>
        <w:t>VEC (Vitrage Extérieur Collé</w:t>
      </w:r>
      <w:proofErr w:type="gramStart"/>
      <w:r w:rsidRPr="009133A7">
        <w:rPr>
          <w:rFonts w:ascii="Arial" w:eastAsia="Times New Roman" w:hAnsi="Arial" w:cs="Arial"/>
          <w:b/>
          <w:color w:val="0D552F"/>
          <w:szCs w:val="24"/>
          <w:lang w:eastAsia="fr-FR"/>
        </w:rPr>
        <w:t>)</w:t>
      </w:r>
      <w:r w:rsidRPr="009133A7">
        <w:rPr>
          <w:rFonts w:ascii="Arial" w:eastAsia="Times New Roman" w:hAnsi="Arial" w:cs="Arial"/>
          <w:color w:val="0D552F"/>
          <w:szCs w:val="24"/>
          <w:lang w:eastAsia="fr-FR"/>
        </w:rPr>
        <w:t xml:space="preserve"> </w:t>
      </w:r>
      <w:r w:rsidRPr="00881119">
        <w:rPr>
          <w:rFonts w:ascii="Arial" w:eastAsia="Times New Roman" w:hAnsi="Arial" w:cs="Arial"/>
          <w:szCs w:val="24"/>
          <w:lang w:eastAsia="fr-FR"/>
        </w:rPr>
        <w:t>.</w:t>
      </w:r>
      <w:proofErr w:type="gramEnd"/>
      <w:r w:rsidRPr="00881119">
        <w:rPr>
          <w:rFonts w:ascii="Arial" w:eastAsia="Times New Roman" w:hAnsi="Arial" w:cs="Arial"/>
          <w:szCs w:val="24"/>
          <w:lang w:eastAsia="fr-FR"/>
        </w:rPr>
        <w:t xml:space="preserve"> Les vitrages sont conformes au </w:t>
      </w:r>
      <w:r w:rsidRPr="009133A7">
        <w:rPr>
          <w:rFonts w:ascii="Arial" w:eastAsia="Times New Roman" w:hAnsi="Arial" w:cs="Arial"/>
          <w:b/>
          <w:color w:val="0D552F"/>
          <w:szCs w:val="24"/>
          <w:lang w:eastAsia="fr-FR"/>
        </w:rPr>
        <w:t xml:space="preserve">Label </w:t>
      </w:r>
      <w:proofErr w:type="spellStart"/>
      <w:r w:rsidRPr="009133A7">
        <w:rPr>
          <w:rFonts w:ascii="Arial" w:eastAsia="Times New Roman" w:hAnsi="Arial" w:cs="Arial"/>
          <w:b/>
          <w:color w:val="0D552F"/>
          <w:szCs w:val="24"/>
          <w:lang w:eastAsia="fr-FR"/>
        </w:rPr>
        <w:t>Cekal</w:t>
      </w:r>
      <w:proofErr w:type="spellEnd"/>
      <w:r w:rsidRPr="009133A7">
        <w:rPr>
          <w:rFonts w:ascii="Arial" w:eastAsia="Times New Roman" w:hAnsi="Arial" w:cs="Arial"/>
          <w:b/>
          <w:color w:val="0D552F"/>
          <w:szCs w:val="24"/>
          <w:lang w:eastAsia="fr-FR"/>
        </w:rPr>
        <w:t xml:space="preserve"> VEC</w:t>
      </w:r>
      <w:r w:rsidRPr="009133A7">
        <w:rPr>
          <w:rFonts w:ascii="Arial" w:eastAsia="Times New Roman" w:hAnsi="Arial" w:cs="Arial"/>
          <w:color w:val="0D552F"/>
          <w:szCs w:val="24"/>
          <w:lang w:eastAsia="fr-FR"/>
        </w:rPr>
        <w:t> </w:t>
      </w:r>
      <w:r w:rsidRPr="00881119">
        <w:rPr>
          <w:rFonts w:ascii="Arial" w:eastAsia="Times New Roman" w:hAnsi="Arial" w:cs="Arial"/>
          <w:szCs w:val="24"/>
          <w:lang w:eastAsia="fr-FR"/>
        </w:rPr>
        <w:t xml:space="preserve">: ils seront </w:t>
      </w:r>
      <w:proofErr w:type="gramStart"/>
      <w:r w:rsidRPr="00881119">
        <w:rPr>
          <w:rFonts w:ascii="Arial" w:eastAsia="Times New Roman" w:hAnsi="Arial" w:cs="Arial"/>
          <w:szCs w:val="24"/>
          <w:lang w:eastAsia="fr-FR"/>
        </w:rPr>
        <w:t>collé</w:t>
      </w:r>
      <w:proofErr w:type="gramEnd"/>
      <w:r w:rsidRPr="00881119">
        <w:rPr>
          <w:rFonts w:ascii="Arial" w:eastAsia="Times New Roman" w:hAnsi="Arial" w:cs="Arial"/>
          <w:szCs w:val="24"/>
          <w:lang w:eastAsia="fr-FR"/>
        </w:rPr>
        <w:t xml:space="preserve"> sur un adaptateur de collage anodisé Bronze </w:t>
      </w:r>
      <w:proofErr w:type="spellStart"/>
      <w:r w:rsidRPr="00881119">
        <w:rPr>
          <w:rFonts w:ascii="Arial" w:eastAsia="Times New Roman" w:hAnsi="Arial" w:cs="Arial"/>
          <w:szCs w:val="24"/>
          <w:lang w:eastAsia="fr-FR"/>
        </w:rPr>
        <w:t>pré-testé</w:t>
      </w:r>
      <w:proofErr w:type="spellEnd"/>
      <w:r w:rsidRPr="00881119">
        <w:rPr>
          <w:rFonts w:ascii="Arial" w:eastAsia="Times New Roman" w:hAnsi="Arial" w:cs="Arial"/>
          <w:szCs w:val="24"/>
          <w:lang w:eastAsia="fr-FR"/>
        </w:rPr>
        <w:t xml:space="preserve"> et muni d’un espaceur silicone</w:t>
      </w:r>
    </w:p>
    <w:p w:rsidR="00CB583E" w:rsidRDefault="00CB583E" w:rsidP="00CB583E">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3C685C">
        <w:rPr>
          <w:rFonts w:ascii="Arial" w:eastAsia="Times New Roman" w:hAnsi="Arial" w:cs="Arial"/>
          <w:szCs w:val="24"/>
          <w:lang w:eastAsia="fr-FR"/>
        </w:rPr>
        <w:t xml:space="preserve">Le système </w:t>
      </w:r>
      <w:r w:rsidRPr="00991E3D">
        <w:rPr>
          <w:rFonts w:ascii="Arial" w:eastAsia="Times New Roman" w:hAnsi="Arial" w:cs="Arial"/>
          <w:b/>
          <w:color w:val="0D552F"/>
          <w:szCs w:val="24"/>
          <w:lang w:eastAsia="fr-FR"/>
        </w:rPr>
        <w:t xml:space="preserve">ELEGANCE 52 </w:t>
      </w:r>
      <w:r w:rsidR="00991E3D">
        <w:rPr>
          <w:rFonts w:ascii="Arial" w:eastAsia="Times New Roman" w:hAnsi="Arial" w:cs="Arial"/>
          <w:b/>
          <w:color w:val="0D552F"/>
          <w:szCs w:val="24"/>
          <w:lang w:eastAsia="fr-FR"/>
        </w:rPr>
        <w:t>IT</w:t>
      </w:r>
      <w:r w:rsidRPr="00991E3D">
        <w:rPr>
          <w:rFonts w:ascii="Arial" w:eastAsia="Times New Roman" w:hAnsi="Arial" w:cs="Arial"/>
          <w:szCs w:val="24"/>
          <w:lang w:eastAsia="fr-FR"/>
        </w:rPr>
        <w:t xml:space="preserve"> </w:t>
      </w:r>
      <w:r w:rsidRPr="003C685C">
        <w:rPr>
          <w:rFonts w:ascii="Arial" w:eastAsia="Times New Roman" w:hAnsi="Arial" w:cs="Arial"/>
          <w:szCs w:val="24"/>
          <w:lang w:eastAsia="fr-FR"/>
        </w:rPr>
        <w:t xml:space="preserve">pourra prendre des épaisseurs de </w:t>
      </w:r>
      <w:r w:rsidRPr="003C685C">
        <w:rPr>
          <w:rFonts w:ascii="Arial" w:eastAsia="Times New Roman" w:hAnsi="Arial" w:cs="Times New Roman"/>
          <w:b/>
          <w:color w:val="0D552F"/>
          <w:szCs w:val="24"/>
          <w:lang w:eastAsia="fr-FR"/>
        </w:rPr>
        <w:t xml:space="preserve">vitrage de </w:t>
      </w:r>
      <w:r w:rsidR="00AB2661">
        <w:rPr>
          <w:rFonts w:ascii="Arial" w:eastAsia="Times New Roman" w:hAnsi="Arial" w:cs="Times New Roman"/>
          <w:b/>
          <w:color w:val="0D552F"/>
          <w:szCs w:val="24"/>
          <w:lang w:eastAsia="fr-FR"/>
        </w:rPr>
        <w:t>26</w:t>
      </w:r>
      <w:r w:rsidRPr="003C685C">
        <w:rPr>
          <w:rFonts w:ascii="Arial" w:eastAsia="Times New Roman" w:hAnsi="Arial" w:cs="Times New Roman"/>
          <w:b/>
          <w:color w:val="0D552F"/>
          <w:szCs w:val="24"/>
          <w:lang w:eastAsia="fr-FR"/>
        </w:rPr>
        <w:t xml:space="preserve"> à </w:t>
      </w:r>
      <w:r w:rsidR="00AB2661">
        <w:rPr>
          <w:rFonts w:ascii="Arial" w:eastAsia="Times New Roman" w:hAnsi="Arial" w:cs="Times New Roman"/>
          <w:b/>
          <w:color w:val="0D552F"/>
          <w:szCs w:val="24"/>
          <w:lang w:eastAsia="fr-FR"/>
        </w:rPr>
        <w:t>30</w:t>
      </w:r>
      <w:r w:rsidRPr="003C685C">
        <w:rPr>
          <w:rFonts w:ascii="Arial" w:eastAsia="Times New Roman" w:hAnsi="Arial" w:cs="Times New Roman"/>
          <w:b/>
          <w:color w:val="0D552F"/>
          <w:szCs w:val="24"/>
          <w:lang w:eastAsia="fr-FR"/>
        </w:rPr>
        <w:t xml:space="preserve"> </w:t>
      </w:r>
      <w:proofErr w:type="spellStart"/>
      <w:r w:rsidRPr="003C685C">
        <w:rPr>
          <w:rFonts w:ascii="Arial" w:eastAsia="Times New Roman" w:hAnsi="Arial" w:cs="Times New Roman"/>
          <w:b/>
          <w:color w:val="0D552F"/>
          <w:szCs w:val="24"/>
          <w:lang w:eastAsia="fr-FR"/>
        </w:rPr>
        <w:t>mm</w:t>
      </w:r>
      <w:r w:rsidRPr="003C685C">
        <w:rPr>
          <w:rFonts w:ascii="Arial" w:eastAsia="Times New Roman" w:hAnsi="Arial" w:cs="Arial"/>
          <w:szCs w:val="24"/>
          <w:lang w:eastAsia="fr-FR"/>
        </w:rPr>
        <w:t>.</w:t>
      </w:r>
      <w:proofErr w:type="spellEnd"/>
    </w:p>
    <w:p w:rsidR="002816D6" w:rsidRDefault="002816D6" w:rsidP="00CB583E">
      <w:pPr>
        <w:overflowPunct w:val="0"/>
        <w:autoSpaceDE w:val="0"/>
        <w:autoSpaceDN w:val="0"/>
        <w:adjustRightInd w:val="0"/>
        <w:spacing w:after="0" w:line="240" w:lineRule="auto"/>
        <w:textAlignment w:val="baseline"/>
        <w:rPr>
          <w:rFonts w:ascii="Arial" w:eastAsia="Times New Roman" w:hAnsi="Arial" w:cs="Arial"/>
          <w:szCs w:val="24"/>
          <w:lang w:eastAsia="fr-FR"/>
        </w:rPr>
      </w:pPr>
    </w:p>
    <w:p w:rsidR="002816D6" w:rsidRPr="002816D6" w:rsidRDefault="002816D6" w:rsidP="002816D6">
      <w:pPr>
        <w:pStyle w:val="Paragraphedeliste"/>
        <w:numPr>
          <w:ilvl w:val="0"/>
          <w:numId w:val="20"/>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540405">
        <w:rPr>
          <w:rFonts w:ascii="Arial" w:eastAsia="Times New Roman" w:hAnsi="Arial" w:cs="Arial"/>
          <w:b/>
          <w:iCs/>
          <w:color w:val="0D552F"/>
          <w:sz w:val="28"/>
          <w:szCs w:val="28"/>
          <w:lang w:eastAsia="fr-FR"/>
        </w:rPr>
        <w:t>PERFORMANCES :</w:t>
      </w:r>
    </w:p>
    <w:p w:rsidR="002816D6" w:rsidRPr="00881119" w:rsidRDefault="002816D6" w:rsidP="002816D6">
      <w:pPr>
        <w:spacing w:after="0" w:line="240" w:lineRule="auto"/>
        <w:ind w:left="-142"/>
        <w:rPr>
          <w:rFonts w:ascii="Arial" w:eastAsia="Times New Roman" w:hAnsi="Arial" w:cs="Arial"/>
          <w:szCs w:val="20"/>
          <w:u w:val="single"/>
          <w:lang w:eastAsia="fr-FR"/>
        </w:rPr>
      </w:pPr>
    </w:p>
    <w:p w:rsidR="002816D6" w:rsidRPr="00881119" w:rsidRDefault="002816D6" w:rsidP="002816D6">
      <w:pPr>
        <w:spacing w:after="0" w:line="240" w:lineRule="auto"/>
        <w:ind w:left="-142"/>
        <w:rPr>
          <w:rFonts w:ascii="Arial" w:eastAsia="Times New Roman" w:hAnsi="Arial" w:cs="Arial"/>
          <w:szCs w:val="20"/>
        </w:rPr>
      </w:pPr>
      <w:r w:rsidRPr="00881119">
        <w:rPr>
          <w:rFonts w:ascii="Arial" w:eastAsia="Times New Roman" w:hAnsi="Arial" w:cs="Arial"/>
          <w:szCs w:val="20"/>
        </w:rPr>
        <w:t>- Perméabilité à l'air :</w:t>
      </w:r>
      <w:r w:rsidRPr="00881119">
        <w:rPr>
          <w:rFonts w:ascii="Arial" w:eastAsia="Times New Roman" w:hAnsi="Arial" w:cs="Arial"/>
          <w:szCs w:val="20"/>
        </w:rPr>
        <w:tab/>
        <w:t>EN 1026</w:t>
      </w:r>
      <w:r w:rsidRPr="00881119">
        <w:rPr>
          <w:rFonts w:ascii="Arial" w:eastAsia="Times New Roman" w:hAnsi="Arial" w:cs="Arial"/>
          <w:szCs w:val="20"/>
        </w:rPr>
        <w:tab/>
      </w:r>
      <w:r>
        <w:rPr>
          <w:rFonts w:ascii="Arial" w:eastAsia="Times New Roman" w:hAnsi="Arial" w:cs="Arial"/>
          <w:szCs w:val="20"/>
        </w:rPr>
        <w:t xml:space="preserve">     </w:t>
      </w:r>
      <w:r w:rsidRPr="009133A7">
        <w:rPr>
          <w:rFonts w:ascii="Arial" w:eastAsia="Times New Roman" w:hAnsi="Arial" w:cs="Arial"/>
          <w:b/>
          <w:color w:val="0D552F"/>
          <w:szCs w:val="20"/>
        </w:rPr>
        <w:t>A*4</w:t>
      </w:r>
      <w:r w:rsidRPr="009133A7">
        <w:rPr>
          <w:rFonts w:ascii="Arial" w:eastAsia="Times New Roman" w:hAnsi="Arial" w:cs="Arial"/>
          <w:b/>
          <w:color w:val="0D552F"/>
          <w:szCs w:val="20"/>
        </w:rPr>
        <w:tab/>
      </w:r>
      <w:r w:rsidRPr="00881119">
        <w:rPr>
          <w:rFonts w:ascii="Arial" w:eastAsia="Times New Roman" w:hAnsi="Arial" w:cs="Arial"/>
          <w:szCs w:val="20"/>
        </w:rPr>
        <w:tab/>
      </w:r>
      <w:r w:rsidRPr="00881119">
        <w:rPr>
          <w:rFonts w:ascii="Arial" w:eastAsia="Times New Roman" w:hAnsi="Arial" w:cs="Arial"/>
          <w:szCs w:val="20"/>
        </w:rPr>
        <w:tab/>
      </w:r>
      <w:r w:rsidRPr="00881119">
        <w:rPr>
          <w:rFonts w:ascii="Arial" w:eastAsia="Times New Roman" w:hAnsi="Arial" w:cs="Arial"/>
          <w:szCs w:val="20"/>
        </w:rPr>
        <w:tab/>
      </w:r>
      <w:r w:rsidRPr="00881119">
        <w:rPr>
          <w:rFonts w:ascii="Arial" w:eastAsia="Times New Roman" w:hAnsi="Arial" w:cs="Arial"/>
          <w:szCs w:val="20"/>
        </w:rPr>
        <w:tab/>
        <w:t xml:space="preserve"> </w:t>
      </w:r>
    </w:p>
    <w:p w:rsidR="002816D6" w:rsidRPr="00881119" w:rsidRDefault="002816D6" w:rsidP="002816D6">
      <w:pPr>
        <w:spacing w:after="0" w:line="240" w:lineRule="auto"/>
        <w:ind w:left="-142"/>
        <w:rPr>
          <w:rFonts w:ascii="Arial" w:eastAsia="Times New Roman" w:hAnsi="Arial" w:cs="Arial"/>
          <w:szCs w:val="20"/>
        </w:rPr>
      </w:pPr>
      <w:r>
        <w:rPr>
          <w:rFonts w:ascii="Arial" w:eastAsia="Times New Roman" w:hAnsi="Arial" w:cs="Arial"/>
          <w:szCs w:val="20"/>
        </w:rPr>
        <w:t xml:space="preserve">- </w:t>
      </w:r>
      <w:r w:rsidRPr="00881119">
        <w:rPr>
          <w:rFonts w:ascii="Arial" w:eastAsia="Times New Roman" w:hAnsi="Arial" w:cs="Arial"/>
          <w:szCs w:val="20"/>
        </w:rPr>
        <w:t>Etanchéité à l'eau :</w:t>
      </w:r>
      <w:r w:rsidRPr="00881119">
        <w:rPr>
          <w:rFonts w:ascii="Arial" w:eastAsia="Times New Roman" w:hAnsi="Arial" w:cs="Arial"/>
          <w:szCs w:val="20"/>
        </w:rPr>
        <w:tab/>
        <w:t>EN 1027</w:t>
      </w:r>
      <w:r w:rsidRPr="00881119">
        <w:rPr>
          <w:rFonts w:ascii="Arial" w:eastAsia="Times New Roman" w:hAnsi="Arial" w:cs="Arial"/>
          <w:szCs w:val="20"/>
        </w:rPr>
        <w:tab/>
      </w:r>
      <w:r>
        <w:rPr>
          <w:rFonts w:ascii="Arial" w:eastAsia="Times New Roman" w:hAnsi="Arial" w:cs="Arial"/>
          <w:szCs w:val="20"/>
        </w:rPr>
        <w:t xml:space="preserve">     </w:t>
      </w:r>
      <w:r w:rsidRPr="009133A7">
        <w:rPr>
          <w:rFonts w:ascii="Arial" w:eastAsia="Times New Roman" w:hAnsi="Arial" w:cs="Arial"/>
          <w:b/>
          <w:color w:val="0D552F"/>
          <w:szCs w:val="20"/>
        </w:rPr>
        <w:t>E</w:t>
      </w:r>
      <w:r>
        <w:rPr>
          <w:rFonts w:ascii="Arial" w:eastAsia="Times New Roman" w:hAnsi="Arial" w:cs="Arial"/>
          <w:b/>
          <w:color w:val="0D552F"/>
          <w:szCs w:val="20"/>
        </w:rPr>
        <w:t xml:space="preserve"> 1200</w:t>
      </w:r>
      <w:r w:rsidRPr="009133A7">
        <w:rPr>
          <w:rFonts w:ascii="Arial" w:eastAsia="Times New Roman" w:hAnsi="Arial" w:cs="Arial"/>
          <w:color w:val="0D552F"/>
          <w:szCs w:val="20"/>
        </w:rPr>
        <w:t xml:space="preserve">  </w:t>
      </w:r>
      <w:r w:rsidRPr="00881119">
        <w:rPr>
          <w:rFonts w:ascii="Arial" w:eastAsia="Times New Roman" w:hAnsi="Arial" w:cs="Arial"/>
          <w:szCs w:val="20"/>
        </w:rPr>
        <w:tab/>
      </w:r>
      <w:r w:rsidRPr="00881119">
        <w:rPr>
          <w:rFonts w:ascii="Arial" w:eastAsia="Times New Roman" w:hAnsi="Arial" w:cs="Arial"/>
          <w:szCs w:val="20"/>
        </w:rPr>
        <w:tab/>
      </w:r>
    </w:p>
    <w:p w:rsidR="002816D6" w:rsidRPr="00881119" w:rsidRDefault="002816D6" w:rsidP="002816D6">
      <w:pPr>
        <w:spacing w:after="0" w:line="240" w:lineRule="auto"/>
        <w:ind w:left="-142"/>
        <w:rPr>
          <w:rFonts w:ascii="Arial" w:eastAsia="Times New Roman" w:hAnsi="Arial" w:cs="Arial"/>
          <w:szCs w:val="20"/>
        </w:rPr>
      </w:pPr>
      <w:r>
        <w:rPr>
          <w:rFonts w:ascii="Arial" w:eastAsia="Times New Roman" w:hAnsi="Arial" w:cs="Arial"/>
          <w:szCs w:val="20"/>
        </w:rPr>
        <w:t xml:space="preserve">- </w:t>
      </w:r>
      <w:r w:rsidRPr="00881119">
        <w:rPr>
          <w:rFonts w:ascii="Arial" w:eastAsia="Times New Roman" w:hAnsi="Arial" w:cs="Arial"/>
          <w:szCs w:val="20"/>
        </w:rPr>
        <w:t xml:space="preserve">Résistance au vent : </w:t>
      </w:r>
      <w:r w:rsidRPr="00881119">
        <w:rPr>
          <w:rFonts w:ascii="Arial" w:eastAsia="Times New Roman" w:hAnsi="Arial" w:cs="Arial"/>
          <w:szCs w:val="20"/>
        </w:rPr>
        <w:tab/>
        <w:t>EN 12211</w:t>
      </w:r>
      <w:r w:rsidRPr="00881119">
        <w:rPr>
          <w:rFonts w:ascii="Arial" w:eastAsia="Times New Roman" w:hAnsi="Arial" w:cs="Arial"/>
          <w:szCs w:val="20"/>
        </w:rPr>
        <w:tab/>
      </w:r>
      <w:r>
        <w:rPr>
          <w:rFonts w:ascii="Arial" w:eastAsia="Times New Roman" w:hAnsi="Arial" w:cs="Arial"/>
          <w:szCs w:val="20"/>
        </w:rPr>
        <w:t xml:space="preserve">     </w:t>
      </w:r>
      <w:r w:rsidRPr="009133A7">
        <w:rPr>
          <w:rFonts w:ascii="Arial" w:eastAsia="Times New Roman" w:hAnsi="Arial" w:cs="Arial"/>
          <w:b/>
          <w:color w:val="0D552F"/>
          <w:szCs w:val="20"/>
        </w:rPr>
        <w:t>V*</w:t>
      </w:r>
      <w:r>
        <w:rPr>
          <w:rFonts w:ascii="Arial" w:eastAsia="Times New Roman" w:hAnsi="Arial" w:cs="Arial"/>
          <w:b/>
          <w:color w:val="0D552F"/>
          <w:szCs w:val="20"/>
        </w:rPr>
        <w:t>C9</w:t>
      </w:r>
    </w:p>
    <w:p w:rsidR="002816D6" w:rsidRPr="00881119" w:rsidRDefault="002816D6" w:rsidP="002816D6">
      <w:pPr>
        <w:spacing w:after="0" w:line="240" w:lineRule="auto"/>
        <w:ind w:left="567"/>
        <w:rPr>
          <w:rFonts w:ascii="Arial" w:eastAsia="Times New Roman" w:hAnsi="Arial" w:cs="Arial"/>
          <w:szCs w:val="20"/>
        </w:rPr>
      </w:pPr>
    </w:p>
    <w:p w:rsidR="002816D6" w:rsidRPr="009133A7" w:rsidRDefault="002816D6" w:rsidP="002816D6">
      <w:pPr>
        <w:pStyle w:val="Paragraphedeliste"/>
        <w:numPr>
          <w:ilvl w:val="0"/>
          <w:numId w:val="19"/>
        </w:numPr>
        <w:spacing w:after="0" w:line="240" w:lineRule="auto"/>
        <w:ind w:left="-142" w:firstLine="0"/>
        <w:rPr>
          <w:rFonts w:ascii="Arial" w:eastAsia="Times New Roman" w:hAnsi="Arial" w:cs="Arial"/>
          <w:szCs w:val="24"/>
          <w:lang w:eastAsia="fr-FR"/>
        </w:rPr>
      </w:pPr>
      <w:r w:rsidRPr="009133A7">
        <w:rPr>
          <w:rFonts w:ascii="Arial" w:eastAsia="Times New Roman" w:hAnsi="Arial" w:cs="Arial"/>
          <w:szCs w:val="20"/>
          <w:lang w:eastAsia="fr-FR"/>
        </w:rPr>
        <w:t>Isolation phonique :</w:t>
      </w:r>
      <w:r w:rsidRPr="009133A7">
        <w:rPr>
          <w:rFonts w:ascii="Arial" w:eastAsia="Times New Roman" w:hAnsi="Arial" w:cs="Arial"/>
          <w:szCs w:val="20"/>
          <w:lang w:eastAsia="fr-FR"/>
        </w:rPr>
        <w:tab/>
        <w:t xml:space="preserve">EN 717 / EN140   </w:t>
      </w:r>
      <w:r w:rsidR="00F6004C">
        <w:rPr>
          <w:rFonts w:ascii="Arial" w:eastAsia="Times New Roman" w:hAnsi="Arial" w:cs="Arial"/>
          <w:b/>
          <w:color w:val="0D552F"/>
          <w:szCs w:val="20"/>
          <w:lang w:eastAsia="fr-FR"/>
        </w:rPr>
        <w:t>39</w:t>
      </w:r>
      <w:r w:rsidRPr="009133A7">
        <w:rPr>
          <w:rFonts w:ascii="Arial" w:eastAsia="Times New Roman" w:hAnsi="Arial" w:cs="Arial"/>
          <w:b/>
          <w:color w:val="0D552F"/>
          <w:szCs w:val="20"/>
          <w:lang w:eastAsia="fr-FR"/>
        </w:rPr>
        <w:t xml:space="preserve"> dB </w:t>
      </w:r>
      <w:proofErr w:type="spellStart"/>
      <w:r w:rsidRPr="009133A7">
        <w:rPr>
          <w:rFonts w:ascii="Arial" w:eastAsia="Times New Roman" w:hAnsi="Arial" w:cs="Arial"/>
          <w:b/>
          <w:color w:val="0D552F"/>
          <w:szCs w:val="20"/>
          <w:lang w:eastAsia="fr-FR"/>
        </w:rPr>
        <w:t>Rw</w:t>
      </w:r>
      <w:proofErr w:type="spellEnd"/>
      <w:r w:rsidRPr="009133A7">
        <w:rPr>
          <w:rFonts w:ascii="Arial" w:eastAsia="Times New Roman" w:hAnsi="Arial" w:cs="Arial"/>
          <w:b/>
          <w:color w:val="0D552F"/>
          <w:szCs w:val="20"/>
          <w:lang w:eastAsia="fr-FR"/>
        </w:rPr>
        <w:t xml:space="preserve"> (</w:t>
      </w:r>
      <w:proofErr w:type="spellStart"/>
      <w:proofErr w:type="gramStart"/>
      <w:r w:rsidRPr="009133A7">
        <w:rPr>
          <w:rFonts w:ascii="Arial" w:eastAsia="Times New Roman" w:hAnsi="Arial" w:cs="Arial"/>
          <w:b/>
          <w:color w:val="0D552F"/>
          <w:szCs w:val="20"/>
          <w:lang w:eastAsia="fr-FR"/>
        </w:rPr>
        <w:t>C;Ctr</w:t>
      </w:r>
      <w:proofErr w:type="spellEnd"/>
      <w:proofErr w:type="gramEnd"/>
      <w:r w:rsidRPr="009133A7">
        <w:rPr>
          <w:rFonts w:ascii="Arial" w:eastAsia="Times New Roman" w:hAnsi="Arial" w:cs="Arial"/>
          <w:b/>
          <w:color w:val="0D552F"/>
          <w:szCs w:val="20"/>
          <w:lang w:eastAsia="fr-FR"/>
        </w:rPr>
        <w:t>)</w:t>
      </w:r>
      <w:r w:rsidRPr="009133A7">
        <w:rPr>
          <w:rFonts w:ascii="Arial" w:eastAsia="Times New Roman" w:hAnsi="Arial" w:cs="Arial"/>
          <w:szCs w:val="24"/>
          <w:lang w:eastAsia="fr-FR"/>
        </w:rPr>
        <w:tab/>
        <w:t xml:space="preserve">      </w:t>
      </w:r>
    </w:p>
    <w:p w:rsidR="002816D6" w:rsidRDefault="002816D6" w:rsidP="002816D6">
      <w:pPr>
        <w:spacing w:after="0" w:line="240" w:lineRule="auto"/>
        <w:ind w:left="-142"/>
        <w:rPr>
          <w:rFonts w:ascii="Arial" w:eastAsia="Times New Roman" w:hAnsi="Arial" w:cs="Arial"/>
          <w:szCs w:val="24"/>
          <w:lang w:eastAsia="fr-FR"/>
        </w:rPr>
      </w:pPr>
      <w:r w:rsidRPr="00881119">
        <w:rPr>
          <w:rFonts w:ascii="Arial" w:eastAsia="Times New Roman" w:hAnsi="Arial" w:cs="Arial"/>
          <w:szCs w:val="24"/>
          <w:lang w:eastAsia="fr-FR"/>
        </w:rPr>
        <w:t xml:space="preserve">  Essai réalisé sous contrôle d’un organisme certifié (</w:t>
      </w:r>
      <w:proofErr w:type="gramStart"/>
      <w:r w:rsidRPr="00881119">
        <w:rPr>
          <w:rFonts w:ascii="Arial" w:eastAsia="Times New Roman" w:hAnsi="Arial" w:cs="Arial"/>
          <w:szCs w:val="24"/>
          <w:lang w:eastAsia="fr-FR"/>
        </w:rPr>
        <w:t>CSTB,…</w:t>
      </w:r>
      <w:proofErr w:type="gramEnd"/>
      <w:r w:rsidRPr="00881119">
        <w:rPr>
          <w:rFonts w:ascii="Arial" w:eastAsia="Times New Roman" w:hAnsi="Arial" w:cs="Arial"/>
          <w:szCs w:val="24"/>
          <w:lang w:eastAsia="fr-FR"/>
        </w:rPr>
        <w:t>).</w:t>
      </w:r>
    </w:p>
    <w:p w:rsidR="00F6004C" w:rsidRPr="00F6004C" w:rsidRDefault="00F6004C" w:rsidP="00F6004C">
      <w:pPr>
        <w:spacing w:after="0" w:line="240" w:lineRule="auto"/>
        <w:ind w:left="-142"/>
        <w:rPr>
          <w:rFonts w:ascii="Arial" w:eastAsia="Times New Roman" w:hAnsi="Arial" w:cs="Arial"/>
          <w:szCs w:val="24"/>
          <w:lang w:eastAsia="fr-FR"/>
        </w:rPr>
      </w:pPr>
      <w:r w:rsidRPr="00F6004C">
        <w:rPr>
          <w:rFonts w:ascii="Arial" w:eastAsia="Times New Roman" w:hAnsi="Arial" w:cs="Arial"/>
          <w:szCs w:val="24"/>
          <w:lang w:eastAsia="fr-FR"/>
        </w:rPr>
        <w:lastRenderedPageBreak/>
        <w:t>-</w:t>
      </w:r>
      <w:r>
        <w:rPr>
          <w:rFonts w:ascii="Arial" w:eastAsia="Times New Roman" w:hAnsi="Arial" w:cs="Arial"/>
          <w:szCs w:val="24"/>
          <w:lang w:eastAsia="fr-FR"/>
        </w:rPr>
        <w:t xml:space="preserve"> Poids maxi : 120 Kg</w:t>
      </w:r>
      <w:proofErr w:type="gramStart"/>
      <w:r>
        <w:rPr>
          <w:rFonts w:ascii="Arial" w:eastAsia="Times New Roman" w:hAnsi="Arial" w:cs="Arial"/>
          <w:szCs w:val="24"/>
          <w:lang w:eastAsia="fr-FR"/>
        </w:rPr>
        <w:t>*  (</w:t>
      </w:r>
      <w:proofErr w:type="gramEnd"/>
      <w:r>
        <w:rPr>
          <w:rFonts w:ascii="Arial" w:eastAsia="Times New Roman" w:hAnsi="Arial" w:cs="Arial"/>
          <w:szCs w:val="24"/>
          <w:lang w:eastAsia="fr-FR"/>
        </w:rPr>
        <w:t>*180 Kg sur consultation).</w:t>
      </w:r>
    </w:p>
    <w:p w:rsidR="00283F0D" w:rsidRPr="00641152" w:rsidRDefault="00283F0D" w:rsidP="00641152">
      <w:pPr>
        <w:overflowPunct w:val="0"/>
        <w:autoSpaceDE w:val="0"/>
        <w:autoSpaceDN w:val="0"/>
        <w:adjustRightInd w:val="0"/>
        <w:spacing w:after="0" w:line="240" w:lineRule="auto"/>
        <w:textAlignment w:val="baseline"/>
        <w:rPr>
          <w:rFonts w:ascii="Arial" w:eastAsia="Times New Roman" w:hAnsi="Arial" w:cs="Arial"/>
          <w:b/>
          <w:iCs/>
          <w:color w:val="0D552F"/>
          <w:sz w:val="28"/>
          <w:szCs w:val="28"/>
          <w:lang w:eastAsia="fr-FR"/>
        </w:rPr>
      </w:pPr>
    </w:p>
    <w:p w:rsidR="00601E35" w:rsidRPr="00CD1E9E" w:rsidRDefault="00601E35" w:rsidP="00CD1E9E">
      <w:pPr>
        <w:pStyle w:val="Paragraphedeliste"/>
        <w:numPr>
          <w:ilvl w:val="0"/>
          <w:numId w:val="16"/>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CD1E9E">
        <w:rPr>
          <w:rFonts w:ascii="Arial" w:eastAsia="Times New Roman" w:hAnsi="Arial" w:cs="Arial"/>
          <w:b/>
          <w:iCs/>
          <w:color w:val="0D552F"/>
          <w:sz w:val="28"/>
          <w:szCs w:val="28"/>
          <w:lang w:eastAsia="fr-FR"/>
        </w:rPr>
        <w:t>ASSEMBLAGES :</w:t>
      </w:r>
    </w:p>
    <w:p w:rsidR="00601E35" w:rsidRPr="00633B03"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601E35" w:rsidRPr="00881119" w:rsidRDefault="00601E35" w:rsidP="0013460D">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 xml:space="preserve">L’assemblage </w:t>
      </w:r>
      <w:r w:rsidR="00283F0D">
        <w:rPr>
          <w:rFonts w:ascii="Arial" w:eastAsia="Times New Roman" w:hAnsi="Arial" w:cs="Arial"/>
          <w:szCs w:val="24"/>
          <w:lang w:eastAsia="fr-FR"/>
        </w:rPr>
        <w:t>sera effectué</w:t>
      </w:r>
      <w:r w:rsidR="00283F0D" w:rsidRPr="00881119">
        <w:rPr>
          <w:rFonts w:ascii="Arial" w:eastAsia="Times New Roman" w:hAnsi="Arial" w:cs="Arial"/>
          <w:szCs w:val="24"/>
          <w:lang w:eastAsia="fr-FR"/>
        </w:rPr>
        <w:t xml:space="preserve"> par coupe d’onglet avec des équerres en aluminium</w:t>
      </w:r>
      <w:r w:rsidR="00283F0D">
        <w:rPr>
          <w:rFonts w:ascii="Arial" w:eastAsia="Times New Roman" w:hAnsi="Arial" w:cs="Arial"/>
          <w:szCs w:val="24"/>
          <w:lang w:eastAsia="fr-FR"/>
        </w:rPr>
        <w:t>.</w:t>
      </w:r>
    </w:p>
    <w:p w:rsidR="00601E35" w:rsidRPr="00881119" w:rsidRDefault="00601E35" w:rsidP="00601E35">
      <w:pPr>
        <w:overflowPunct w:val="0"/>
        <w:autoSpaceDE w:val="0"/>
        <w:autoSpaceDN w:val="0"/>
        <w:adjustRightInd w:val="0"/>
        <w:spacing w:after="0" w:line="240" w:lineRule="auto"/>
        <w:ind w:left="567"/>
        <w:textAlignment w:val="baseline"/>
        <w:rPr>
          <w:rFonts w:ascii="Arial" w:eastAsia="Times New Roman" w:hAnsi="Arial" w:cs="Arial"/>
          <w:color w:val="0000FF"/>
          <w:szCs w:val="24"/>
          <w:lang w:eastAsia="fr-FR"/>
        </w:rPr>
      </w:pPr>
    </w:p>
    <w:p w:rsidR="00601E35" w:rsidRPr="00881119"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601E35" w:rsidRPr="00CD1E9E" w:rsidRDefault="00601E35" w:rsidP="00CD1E9E">
      <w:pPr>
        <w:pStyle w:val="Paragraphedeliste"/>
        <w:numPr>
          <w:ilvl w:val="0"/>
          <w:numId w:val="16"/>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CD1E9E">
        <w:rPr>
          <w:rFonts w:ascii="Arial" w:eastAsia="Times New Roman" w:hAnsi="Arial" w:cs="Arial"/>
          <w:b/>
          <w:iCs/>
          <w:color w:val="0D552F"/>
          <w:sz w:val="28"/>
          <w:szCs w:val="28"/>
          <w:lang w:eastAsia="fr-FR"/>
        </w:rPr>
        <w:t>DRAINAGES ET VENTILATION :</w:t>
      </w:r>
    </w:p>
    <w:p w:rsidR="00601E35" w:rsidRPr="00633B03"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601E35" w:rsidRPr="00881119" w:rsidRDefault="00601E35" w:rsidP="0013460D">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Ces technologies d’assemblages permettent de réaliser la ventilation et le drainage des feuillures. Les drainages peuvent être réalisés soit en cascade avec possibilité de trois niveaux de drainages pour les façade</w:t>
      </w:r>
      <w:r>
        <w:rPr>
          <w:rFonts w:ascii="Arial" w:eastAsia="Times New Roman" w:hAnsi="Arial" w:cs="Arial"/>
          <w:szCs w:val="24"/>
          <w:lang w:eastAsia="fr-FR"/>
        </w:rPr>
        <w:t>s</w:t>
      </w:r>
      <w:r w:rsidRPr="00881119">
        <w:rPr>
          <w:rFonts w:ascii="Arial" w:eastAsia="Times New Roman" w:hAnsi="Arial" w:cs="Arial"/>
          <w:szCs w:val="24"/>
          <w:lang w:eastAsia="fr-FR"/>
        </w:rPr>
        <w:t xml:space="preserve"> et verrières, ou de façon traditionnelle par les traverses au travers de lumières prévues à cet effet dans le serre</w:t>
      </w:r>
      <w:r>
        <w:rPr>
          <w:rFonts w:ascii="Arial" w:eastAsia="Times New Roman" w:hAnsi="Arial" w:cs="Arial"/>
          <w:szCs w:val="24"/>
          <w:lang w:eastAsia="fr-FR"/>
        </w:rPr>
        <w:t>ur</w:t>
      </w:r>
      <w:r w:rsidRPr="00881119">
        <w:rPr>
          <w:rFonts w:ascii="Arial" w:eastAsia="Times New Roman" w:hAnsi="Arial" w:cs="Arial"/>
          <w:szCs w:val="24"/>
          <w:lang w:eastAsia="fr-FR"/>
        </w:rPr>
        <w:t xml:space="preserve"> pour les façades verticales seulement.</w:t>
      </w:r>
    </w:p>
    <w:p w:rsidR="00601E35" w:rsidRPr="00633B03"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0"/>
          <w:szCs w:val="20"/>
          <w:lang w:eastAsia="fr-FR"/>
        </w:rPr>
      </w:pPr>
    </w:p>
    <w:p w:rsidR="00A63E50" w:rsidRPr="00A63E50" w:rsidRDefault="00A63E50" w:rsidP="00A63E50">
      <w:pPr>
        <w:overflowPunct w:val="0"/>
        <w:autoSpaceDE w:val="0"/>
        <w:autoSpaceDN w:val="0"/>
        <w:adjustRightInd w:val="0"/>
        <w:spacing w:after="0" w:line="240" w:lineRule="auto"/>
        <w:ind w:left="567"/>
        <w:textAlignment w:val="baseline"/>
        <w:rPr>
          <w:rFonts w:ascii="Arial" w:eastAsia="Times New Roman" w:hAnsi="Arial" w:cs="Arial"/>
          <w:b/>
          <w:color w:val="0D552F"/>
          <w:sz w:val="28"/>
          <w:szCs w:val="28"/>
          <w:lang w:eastAsia="fr-FR"/>
        </w:rPr>
      </w:pPr>
      <w:r w:rsidRPr="00A63E50">
        <w:rPr>
          <w:rFonts w:ascii="Arial" w:eastAsia="Times New Roman" w:hAnsi="Arial" w:cs="Arial"/>
          <w:b/>
          <w:color w:val="0D552F"/>
          <w:sz w:val="28"/>
          <w:szCs w:val="28"/>
          <w:lang w:eastAsia="fr-FR"/>
        </w:rPr>
        <w:t xml:space="preserve">- </w:t>
      </w:r>
      <w:r>
        <w:rPr>
          <w:rFonts w:ascii="Arial" w:eastAsia="Times New Roman" w:hAnsi="Arial" w:cs="Arial"/>
          <w:b/>
          <w:color w:val="0D552F"/>
          <w:sz w:val="28"/>
          <w:szCs w:val="28"/>
          <w:lang w:eastAsia="fr-FR"/>
        </w:rPr>
        <w:t>FIXATION AU GROS ŒUVRE DE LA FACADE</w:t>
      </w:r>
      <w:r w:rsidRPr="00A63E50">
        <w:rPr>
          <w:rFonts w:ascii="Arial" w:eastAsia="Times New Roman" w:hAnsi="Arial" w:cs="Arial"/>
          <w:b/>
          <w:color w:val="0D552F"/>
          <w:sz w:val="28"/>
          <w:szCs w:val="28"/>
          <w:lang w:eastAsia="fr-FR"/>
        </w:rPr>
        <w:t xml:space="preserve"> :</w:t>
      </w:r>
    </w:p>
    <w:p w:rsidR="00601E35" w:rsidRPr="00633B03" w:rsidRDefault="00601E35" w:rsidP="00A63E50">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601E35" w:rsidRPr="00881119" w:rsidRDefault="00601E35" w:rsidP="00A63E50">
      <w:pPr>
        <w:tabs>
          <w:tab w:val="left" w:pos="142"/>
        </w:tabs>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Les pièces de fixation sont conformes aux règles professionnelles du S.N.F.A., relatives aux spécifications de mise en œuvre des façades métalliques, ainsi qu’au DTU en vigueur, et devront :</w:t>
      </w:r>
    </w:p>
    <w:p w:rsidR="00601E35" w:rsidRPr="00881119" w:rsidRDefault="00601E35" w:rsidP="00601E35">
      <w:pPr>
        <w:numPr>
          <w:ilvl w:val="0"/>
          <w:numId w:val="2"/>
        </w:numPr>
        <w:tabs>
          <w:tab w:val="left" w:pos="142"/>
        </w:tabs>
        <w:spacing w:after="0" w:line="240" w:lineRule="auto"/>
        <w:ind w:left="567" w:firstLine="0"/>
        <w:rPr>
          <w:rFonts w:ascii="Arial" w:eastAsia="Times New Roman" w:hAnsi="Arial" w:cs="Arial"/>
          <w:szCs w:val="24"/>
          <w:lang w:eastAsia="fr-FR"/>
        </w:rPr>
      </w:pPr>
      <w:proofErr w:type="spellStart"/>
      <w:r w:rsidRPr="00881119">
        <w:rPr>
          <w:rFonts w:ascii="Arial" w:eastAsia="Times New Roman" w:hAnsi="Arial" w:cs="Arial"/>
          <w:szCs w:val="24"/>
          <w:lang w:eastAsia="fr-FR"/>
        </w:rPr>
        <w:t>Etre</w:t>
      </w:r>
      <w:proofErr w:type="spellEnd"/>
      <w:r w:rsidRPr="00881119">
        <w:rPr>
          <w:rFonts w:ascii="Arial" w:eastAsia="Times New Roman" w:hAnsi="Arial" w:cs="Arial"/>
          <w:szCs w:val="24"/>
          <w:lang w:eastAsia="fr-FR"/>
        </w:rPr>
        <w:t xml:space="preserve"> en acier galvanisé à chaud selon norme NF P 24.351.</w:t>
      </w:r>
    </w:p>
    <w:p w:rsidR="00601E35" w:rsidRPr="00881119" w:rsidRDefault="00601E35" w:rsidP="00601E35">
      <w:pPr>
        <w:numPr>
          <w:ilvl w:val="0"/>
          <w:numId w:val="3"/>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Transmettre, sans désordre, les différentes charges au gros œuvre,</w:t>
      </w:r>
    </w:p>
    <w:p w:rsidR="00601E35" w:rsidRPr="00881119" w:rsidRDefault="00601E35" w:rsidP="00601E35">
      <w:pPr>
        <w:numPr>
          <w:ilvl w:val="0"/>
          <w:numId w:val="4"/>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Permettre le réglage des montants, dans les trois dimensions.</w:t>
      </w:r>
    </w:p>
    <w:p w:rsidR="00601E35" w:rsidRDefault="00601E35" w:rsidP="00601E35">
      <w:pPr>
        <w:numPr>
          <w:ilvl w:val="0"/>
          <w:numId w:val="5"/>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Absorber les dilatations longitudinales et verticales de la façade.</w:t>
      </w:r>
    </w:p>
    <w:p w:rsidR="006655FD" w:rsidRPr="00633B03" w:rsidRDefault="006655FD" w:rsidP="006655FD">
      <w:pPr>
        <w:tabs>
          <w:tab w:val="left" w:pos="142"/>
        </w:tabs>
        <w:spacing w:after="0" w:line="240" w:lineRule="auto"/>
        <w:ind w:left="567"/>
        <w:rPr>
          <w:rFonts w:ascii="Arial" w:eastAsia="Times New Roman" w:hAnsi="Arial" w:cs="Arial"/>
          <w:sz w:val="20"/>
          <w:szCs w:val="20"/>
          <w:lang w:eastAsia="fr-FR"/>
        </w:rPr>
      </w:pPr>
    </w:p>
    <w:p w:rsidR="006655FD" w:rsidRPr="00A63E50" w:rsidRDefault="006655FD" w:rsidP="006655FD">
      <w:pPr>
        <w:overflowPunct w:val="0"/>
        <w:autoSpaceDE w:val="0"/>
        <w:autoSpaceDN w:val="0"/>
        <w:adjustRightInd w:val="0"/>
        <w:spacing w:after="0" w:line="240" w:lineRule="auto"/>
        <w:ind w:left="567"/>
        <w:textAlignment w:val="baseline"/>
        <w:rPr>
          <w:rFonts w:ascii="Arial" w:eastAsia="Times New Roman" w:hAnsi="Arial" w:cs="Arial"/>
          <w:b/>
          <w:color w:val="0D552F"/>
          <w:sz w:val="28"/>
          <w:szCs w:val="28"/>
          <w:lang w:eastAsia="fr-FR"/>
        </w:rPr>
      </w:pPr>
      <w:r w:rsidRPr="00A63E50">
        <w:rPr>
          <w:rFonts w:ascii="Arial" w:eastAsia="Times New Roman" w:hAnsi="Arial" w:cs="Arial"/>
          <w:b/>
          <w:color w:val="0D552F"/>
          <w:sz w:val="28"/>
          <w:szCs w:val="28"/>
          <w:lang w:eastAsia="fr-FR"/>
        </w:rPr>
        <w:t xml:space="preserve">- </w:t>
      </w:r>
      <w:r>
        <w:rPr>
          <w:rFonts w:ascii="Arial" w:eastAsia="Times New Roman" w:hAnsi="Arial" w:cs="Arial"/>
          <w:b/>
          <w:color w:val="0D552F"/>
          <w:sz w:val="28"/>
          <w:szCs w:val="28"/>
          <w:lang w:eastAsia="fr-FR"/>
        </w:rPr>
        <w:t>CALFEUTREMENT</w:t>
      </w:r>
      <w:r w:rsidRPr="00A63E50">
        <w:rPr>
          <w:rFonts w:ascii="Arial" w:eastAsia="Times New Roman" w:hAnsi="Arial" w:cs="Arial"/>
          <w:b/>
          <w:color w:val="0D552F"/>
          <w:sz w:val="28"/>
          <w:szCs w:val="28"/>
          <w:lang w:eastAsia="fr-FR"/>
        </w:rPr>
        <w:t xml:space="preserve"> :</w:t>
      </w:r>
    </w:p>
    <w:p w:rsidR="00601E35" w:rsidRPr="00633B03" w:rsidRDefault="00601E35" w:rsidP="006655FD">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601E35" w:rsidRPr="00881119" w:rsidRDefault="00601E35" w:rsidP="006655FD">
      <w:pPr>
        <w:tabs>
          <w:tab w:val="left" w:pos="142"/>
        </w:tabs>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Tous les calfeutrements nécessaires à une parfaite finition et étanchéité sont à prévoir en tôle d’aluminium. Les joints d’étanchéité à la pompe sont conformes aux indications du S.N.J.F. et de première catégorie. L’espace restant entre le nez du plancher et la façade est comblé à l’aide d’un matériau permettant d’éviter la transmission du bruit et la propagation du feu.</w:t>
      </w:r>
    </w:p>
    <w:p w:rsidR="00601E35" w:rsidRPr="00633B03" w:rsidRDefault="00601E35" w:rsidP="00601E35">
      <w:pPr>
        <w:tabs>
          <w:tab w:val="left" w:pos="142"/>
        </w:tabs>
        <w:spacing w:after="0" w:line="240" w:lineRule="auto"/>
        <w:ind w:left="567"/>
        <w:rPr>
          <w:rFonts w:ascii="Arial" w:eastAsia="Times New Roman" w:hAnsi="Arial" w:cs="Arial"/>
          <w:sz w:val="20"/>
          <w:szCs w:val="20"/>
          <w:lang w:eastAsia="fr-FR"/>
        </w:rPr>
      </w:pPr>
    </w:p>
    <w:p w:rsidR="006655FD" w:rsidRPr="00A63E50" w:rsidRDefault="006655FD" w:rsidP="006655FD">
      <w:pPr>
        <w:overflowPunct w:val="0"/>
        <w:autoSpaceDE w:val="0"/>
        <w:autoSpaceDN w:val="0"/>
        <w:adjustRightInd w:val="0"/>
        <w:spacing w:after="0" w:line="240" w:lineRule="auto"/>
        <w:ind w:left="567"/>
        <w:textAlignment w:val="baseline"/>
        <w:rPr>
          <w:rFonts w:ascii="Arial" w:eastAsia="Times New Roman" w:hAnsi="Arial" w:cs="Arial"/>
          <w:b/>
          <w:color w:val="0D552F"/>
          <w:sz w:val="28"/>
          <w:szCs w:val="28"/>
          <w:lang w:eastAsia="fr-FR"/>
        </w:rPr>
      </w:pPr>
      <w:r w:rsidRPr="00A63E50">
        <w:rPr>
          <w:rFonts w:ascii="Arial" w:eastAsia="Times New Roman" w:hAnsi="Arial" w:cs="Arial"/>
          <w:b/>
          <w:color w:val="0D552F"/>
          <w:sz w:val="28"/>
          <w:szCs w:val="28"/>
          <w:lang w:eastAsia="fr-FR"/>
        </w:rPr>
        <w:t xml:space="preserve">- </w:t>
      </w:r>
      <w:r>
        <w:rPr>
          <w:rFonts w:ascii="Arial" w:eastAsia="Times New Roman" w:hAnsi="Arial" w:cs="Arial"/>
          <w:b/>
          <w:color w:val="0D552F"/>
          <w:sz w:val="28"/>
          <w:szCs w:val="28"/>
          <w:lang w:eastAsia="fr-FR"/>
        </w:rPr>
        <w:t>TRAITEMENT DE SURFACE</w:t>
      </w:r>
      <w:r w:rsidRPr="00A63E50">
        <w:rPr>
          <w:rFonts w:ascii="Arial" w:eastAsia="Times New Roman" w:hAnsi="Arial" w:cs="Arial"/>
          <w:b/>
          <w:color w:val="0D552F"/>
          <w:sz w:val="28"/>
          <w:szCs w:val="28"/>
          <w:lang w:eastAsia="fr-FR"/>
        </w:rPr>
        <w:t xml:space="preserve"> :</w:t>
      </w:r>
    </w:p>
    <w:p w:rsidR="00601E35" w:rsidRPr="00633B03" w:rsidRDefault="00601E35" w:rsidP="006655FD">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07172F" w:rsidRDefault="0007172F" w:rsidP="0007172F">
      <w:pPr>
        <w:keepNext/>
        <w:spacing w:after="0" w:line="240" w:lineRule="auto"/>
        <w:rPr>
          <w:rFonts w:ascii="Arial" w:eastAsia="Times New Roman" w:hAnsi="Arial" w:cs="Arial"/>
          <w:color w:val="000000"/>
          <w:szCs w:val="20"/>
          <w:lang w:eastAsia="fr-FR"/>
        </w:rPr>
      </w:pPr>
      <w:r>
        <w:rPr>
          <w:rFonts w:ascii="Arial" w:eastAsia="Times New Roman" w:hAnsi="Arial" w:cs="Arial"/>
          <w:color w:val="000000"/>
          <w:szCs w:val="20"/>
          <w:lang w:eastAsia="fr-FR"/>
        </w:rPr>
        <w:t>Deux types de finitions sont disponibles :</w:t>
      </w:r>
    </w:p>
    <w:p w:rsidR="0007172F" w:rsidRDefault="0007172F" w:rsidP="0007172F">
      <w:pPr>
        <w:numPr>
          <w:ilvl w:val="0"/>
          <w:numId w:val="22"/>
        </w:numPr>
        <w:autoSpaceDE w:val="0"/>
        <w:autoSpaceDN w:val="0"/>
        <w:adjustRightInd w:val="0"/>
        <w:spacing w:after="0" w:line="240" w:lineRule="auto"/>
        <w:ind w:left="-142" w:firstLine="9"/>
        <w:rPr>
          <w:rFonts w:ascii="Arial" w:eastAsia="Times New Roman" w:hAnsi="Arial" w:cs="Arial"/>
          <w:szCs w:val="24"/>
          <w:lang w:eastAsia="fr-FR"/>
        </w:rPr>
      </w:pPr>
      <w:r>
        <w:rPr>
          <w:rFonts w:ascii="Arial" w:eastAsia="Times New Roman" w:hAnsi="Arial" w:cs="Arial"/>
          <w:b/>
          <w:color w:val="0D552F"/>
          <w:szCs w:val="24"/>
          <w:lang w:eastAsia="fr-FR"/>
        </w:rPr>
        <w:t>L’anodisation</w:t>
      </w:r>
      <w:r>
        <w:rPr>
          <w:rFonts w:ascii="Arial" w:eastAsia="Times New Roman" w:hAnsi="Arial" w:cs="Arial"/>
          <w:szCs w:val="24"/>
          <w:lang w:eastAsia="fr-FR"/>
        </w:rPr>
        <w:t xml:space="preserve"> teinte aluminium naturel, bronze, champagne</w:t>
      </w:r>
    </w:p>
    <w:p w:rsidR="0007172F" w:rsidRDefault="0007172F" w:rsidP="0007172F">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iCs/>
          <w:szCs w:val="20"/>
          <w:lang w:eastAsia="fr-FR"/>
        </w:rPr>
        <w:t>sous</w:t>
      </w:r>
      <w:proofErr w:type="gramEnd"/>
      <w:r>
        <w:rPr>
          <w:rFonts w:ascii="Arial" w:eastAsia="Times New Roman" w:hAnsi="Arial" w:cs="Arial"/>
          <w:iCs/>
          <w:szCs w:val="20"/>
          <w:lang w:eastAsia="fr-FR"/>
        </w:rPr>
        <w:t xml:space="preserve"> </w:t>
      </w:r>
      <w:r>
        <w:rPr>
          <w:rFonts w:ascii="Arial" w:eastAsia="Times New Roman" w:hAnsi="Arial" w:cs="Arial"/>
          <w:szCs w:val="24"/>
          <w:lang w:eastAsia="fr-FR"/>
        </w:rPr>
        <w:t xml:space="preserve">label </w:t>
      </w:r>
      <w:r>
        <w:rPr>
          <w:rFonts w:ascii="Arial" w:eastAsia="Times New Roman" w:hAnsi="Arial" w:cs="Arial"/>
          <w:b/>
          <w:bCs/>
          <w:color w:val="0D552F"/>
          <w:szCs w:val="24"/>
          <w:lang w:eastAsia="fr-FR"/>
        </w:rPr>
        <w:t>EWAA</w:t>
      </w:r>
      <w:r>
        <w:rPr>
          <w:rFonts w:ascii="Arial" w:eastAsia="Times New Roman" w:hAnsi="Arial" w:cs="Arial"/>
          <w:szCs w:val="24"/>
          <w:lang w:eastAsia="fr-FR"/>
        </w:rPr>
        <w:t xml:space="preserve"> qui garantit la qualité de l'anodisation des profils aluminium (durabilité, résistance, aspect).</w:t>
      </w:r>
    </w:p>
    <w:p w:rsidR="0007172F" w:rsidRDefault="0007172F" w:rsidP="0007172F">
      <w:pPr>
        <w:autoSpaceDE w:val="0"/>
        <w:autoSpaceDN w:val="0"/>
        <w:adjustRightInd w:val="0"/>
        <w:spacing w:after="0" w:line="240" w:lineRule="auto"/>
        <w:rPr>
          <w:rFonts w:ascii="Arial" w:eastAsia="Times New Roman" w:hAnsi="Arial" w:cs="Arial"/>
          <w:i/>
          <w:szCs w:val="20"/>
          <w:lang w:eastAsia="fr-FR"/>
        </w:rPr>
      </w:pPr>
      <w:r>
        <w:rPr>
          <w:rFonts w:ascii="Arial" w:eastAsia="Times New Roman" w:hAnsi="Arial" w:cs="Arial"/>
          <w:i/>
          <w:szCs w:val="20"/>
          <w:lang w:eastAsia="fr-FR"/>
        </w:rPr>
        <w:tab/>
      </w:r>
      <w:r>
        <w:rPr>
          <w:rFonts w:ascii="Arial" w:eastAsia="Times New Roman" w:hAnsi="Arial" w:cs="Arial"/>
          <w:i/>
          <w:szCs w:val="20"/>
          <w:lang w:eastAsia="fr-FR"/>
        </w:rPr>
        <w:tab/>
      </w:r>
      <w:r>
        <w:rPr>
          <w:rFonts w:ascii="Arial" w:eastAsia="Times New Roman" w:hAnsi="Arial" w:cs="Arial"/>
          <w:i/>
          <w:szCs w:val="20"/>
          <w:lang w:eastAsia="fr-FR"/>
        </w:rPr>
        <w:tab/>
      </w:r>
      <w:r>
        <w:rPr>
          <w:rFonts w:ascii="Arial" w:eastAsia="Times New Roman" w:hAnsi="Arial" w:cs="Arial"/>
          <w:i/>
          <w:szCs w:val="20"/>
          <w:lang w:eastAsia="fr-FR"/>
        </w:rPr>
        <w:tab/>
      </w:r>
      <w:r>
        <w:rPr>
          <w:rFonts w:ascii="Arial" w:eastAsia="Times New Roman" w:hAnsi="Arial" w:cs="Arial"/>
          <w:i/>
          <w:szCs w:val="20"/>
          <w:lang w:eastAsia="fr-FR"/>
        </w:rPr>
        <w:tab/>
      </w:r>
      <w:r>
        <w:rPr>
          <w:rFonts w:ascii="Arial" w:eastAsia="Times New Roman" w:hAnsi="Arial" w:cs="Arial"/>
          <w:i/>
          <w:szCs w:val="20"/>
          <w:lang w:eastAsia="fr-FR"/>
        </w:rPr>
        <w:tab/>
      </w:r>
      <w:r>
        <w:rPr>
          <w:rFonts w:ascii="Arial" w:eastAsia="Times New Roman" w:hAnsi="Arial" w:cs="Arial"/>
          <w:i/>
          <w:szCs w:val="20"/>
          <w:lang w:eastAsia="fr-FR"/>
        </w:rPr>
        <w:tab/>
      </w:r>
    </w:p>
    <w:p w:rsidR="0007172F" w:rsidRDefault="0007172F" w:rsidP="0007172F">
      <w:pPr>
        <w:numPr>
          <w:ilvl w:val="0"/>
          <w:numId w:val="22"/>
        </w:numPr>
        <w:autoSpaceDE w:val="0"/>
        <w:autoSpaceDN w:val="0"/>
        <w:adjustRightInd w:val="0"/>
        <w:spacing w:after="0" w:line="240" w:lineRule="auto"/>
        <w:ind w:left="-142" w:firstLine="9"/>
        <w:rPr>
          <w:rFonts w:ascii="Arial" w:eastAsia="Times New Roman" w:hAnsi="Arial" w:cs="Arial"/>
          <w:iCs/>
          <w:szCs w:val="20"/>
          <w:lang w:eastAsia="fr-FR"/>
        </w:rPr>
      </w:pPr>
      <w:r>
        <w:rPr>
          <w:rFonts w:ascii="Arial" w:eastAsia="Times New Roman" w:hAnsi="Arial" w:cs="Arial"/>
          <w:b/>
          <w:color w:val="0D552F"/>
          <w:szCs w:val="24"/>
          <w:lang w:eastAsia="fr-FR"/>
        </w:rPr>
        <w:t>Le laquage</w:t>
      </w:r>
      <w:r>
        <w:rPr>
          <w:rFonts w:ascii="Arial" w:eastAsia="Times New Roman" w:hAnsi="Arial" w:cs="Arial"/>
          <w:b/>
          <w:bCs/>
          <w:iCs/>
          <w:szCs w:val="20"/>
          <w:lang w:eastAsia="fr-FR"/>
        </w:rPr>
        <w:t xml:space="preserve"> </w:t>
      </w:r>
      <w:r>
        <w:rPr>
          <w:rFonts w:ascii="Arial" w:eastAsia="Times New Roman" w:hAnsi="Arial" w:cs="Arial"/>
          <w:iCs/>
          <w:szCs w:val="20"/>
          <w:lang w:eastAsia="fr-FR"/>
        </w:rPr>
        <w:t xml:space="preserve">(par Poudre de polyester), coloris RAL avec une finition soit satinée, brillante </w:t>
      </w:r>
      <w:proofErr w:type="gramStart"/>
      <w:r>
        <w:rPr>
          <w:rFonts w:ascii="Arial" w:eastAsia="Times New Roman" w:hAnsi="Arial" w:cs="Arial"/>
          <w:iCs/>
          <w:szCs w:val="20"/>
          <w:lang w:eastAsia="fr-FR"/>
        </w:rPr>
        <w:t>ou</w:t>
      </w:r>
      <w:proofErr w:type="gramEnd"/>
    </w:p>
    <w:p w:rsidR="0007172F" w:rsidRDefault="0007172F" w:rsidP="0007172F">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szCs w:val="24"/>
          <w:lang w:eastAsia="fr-FR"/>
        </w:rPr>
        <w:t>mate</w:t>
      </w:r>
      <w:proofErr w:type="gramEnd"/>
      <w:r>
        <w:rPr>
          <w:rFonts w:ascii="Arial" w:eastAsia="Times New Roman" w:hAnsi="Arial" w:cs="Arial"/>
          <w:szCs w:val="24"/>
          <w:lang w:eastAsia="fr-FR"/>
        </w:rPr>
        <w:t xml:space="preserve"> sous label </w:t>
      </w:r>
      <w:r>
        <w:rPr>
          <w:rFonts w:ascii="Arial" w:eastAsia="Times New Roman" w:hAnsi="Arial" w:cs="Arial"/>
          <w:b/>
          <w:color w:val="0D552F"/>
          <w:szCs w:val="24"/>
          <w:lang w:eastAsia="fr-FR"/>
        </w:rPr>
        <w:t>QUALICOAT</w:t>
      </w:r>
      <w:r>
        <w:rPr>
          <w:rFonts w:ascii="Arial" w:eastAsia="Times New Roman" w:hAnsi="Arial" w:cs="Arial"/>
          <w:szCs w:val="24"/>
          <w:lang w:eastAsia="fr-FR"/>
        </w:rPr>
        <w:t xml:space="preserve"> qui certifie la qualité et les caractéristiques de tenue du laquage dans le temps. L'épaisseur de la couche de laque est d'au moins 60 micromètres.</w:t>
      </w:r>
    </w:p>
    <w:p w:rsidR="0007172F" w:rsidRDefault="0007172F" w:rsidP="0007172F">
      <w:pPr>
        <w:autoSpaceDE w:val="0"/>
        <w:autoSpaceDN w:val="0"/>
        <w:adjustRightInd w:val="0"/>
        <w:spacing w:after="0" w:line="240" w:lineRule="auto"/>
        <w:ind w:right="-108"/>
        <w:rPr>
          <w:rFonts w:ascii="Arial" w:eastAsia="Times New Roman" w:hAnsi="Arial" w:cs="Arial"/>
          <w:iCs/>
          <w:szCs w:val="20"/>
          <w:lang w:eastAsia="fr-FR"/>
        </w:rPr>
      </w:pPr>
    </w:p>
    <w:p w:rsidR="0007172F" w:rsidRDefault="0007172F" w:rsidP="0007172F">
      <w:pPr>
        <w:pStyle w:val="Paragraphedeliste"/>
        <w:numPr>
          <w:ilvl w:val="0"/>
          <w:numId w:val="22"/>
        </w:numPr>
        <w:spacing w:after="0" w:line="240" w:lineRule="auto"/>
        <w:ind w:left="-142" w:firstLine="9"/>
        <w:rPr>
          <w:rFonts w:ascii="Arial" w:eastAsia="Times New Roman" w:hAnsi="Arial" w:cs="Arial"/>
          <w:iCs/>
          <w:szCs w:val="20"/>
          <w:lang w:eastAsia="fr-FR"/>
        </w:rPr>
      </w:pPr>
      <w:r>
        <w:rPr>
          <w:rFonts w:ascii="Arial" w:eastAsia="Times New Roman" w:hAnsi="Arial" w:cs="Arial"/>
          <w:b/>
          <w:iCs/>
          <w:color w:val="0D552F"/>
          <w:szCs w:val="20"/>
          <w:lang w:eastAsia="fr-FR"/>
        </w:rPr>
        <w:t>Une pré-anodisation</w:t>
      </w:r>
      <w:r>
        <w:rPr>
          <w:rFonts w:ascii="Arial" w:eastAsia="Times New Roman" w:hAnsi="Arial" w:cs="Arial"/>
          <w:iCs/>
          <w:color w:val="0D552F"/>
          <w:szCs w:val="20"/>
          <w:lang w:eastAsia="fr-FR"/>
        </w:rPr>
        <w:t xml:space="preserve"> </w:t>
      </w:r>
      <w:r>
        <w:rPr>
          <w:rFonts w:ascii="Arial" w:eastAsia="Times New Roman" w:hAnsi="Arial" w:cs="Arial"/>
          <w:b/>
          <w:iCs/>
          <w:color w:val="0D552F"/>
          <w:szCs w:val="20"/>
          <w:lang w:eastAsia="fr-FR"/>
        </w:rPr>
        <w:t>SEASIDE OX</w:t>
      </w:r>
      <w:r>
        <w:rPr>
          <w:rFonts w:ascii="Arial" w:eastAsia="Times New Roman" w:hAnsi="Arial" w:cs="Arial"/>
          <w:iCs/>
          <w:color w:val="0D552F"/>
          <w:szCs w:val="20"/>
          <w:lang w:eastAsia="fr-FR"/>
        </w:rPr>
        <w:t xml:space="preserve"> </w:t>
      </w:r>
      <w:r>
        <w:rPr>
          <w:rFonts w:ascii="Arial" w:eastAsia="Times New Roman" w:hAnsi="Arial" w:cs="Arial"/>
          <w:iCs/>
          <w:szCs w:val="20"/>
          <w:lang w:eastAsia="fr-FR"/>
        </w:rPr>
        <w:t>avant laquage est requise pour une protection</w:t>
      </w:r>
    </w:p>
    <w:p w:rsidR="0007172F" w:rsidRDefault="0007172F" w:rsidP="0007172F">
      <w:pPr>
        <w:pStyle w:val="Paragraphedeliste"/>
        <w:spacing w:after="0" w:line="240" w:lineRule="auto"/>
        <w:ind w:left="-133"/>
        <w:rPr>
          <w:rFonts w:ascii="Arial" w:eastAsia="Times New Roman" w:hAnsi="Arial" w:cs="Arial"/>
          <w:sz w:val="32"/>
          <w:szCs w:val="24"/>
          <w:lang w:eastAsia="fr-FR"/>
        </w:rPr>
      </w:pPr>
      <w:r>
        <w:rPr>
          <w:rFonts w:ascii="Arial" w:eastAsia="Times New Roman" w:hAnsi="Arial" w:cs="Arial"/>
          <w:iCs/>
          <w:szCs w:val="20"/>
          <w:lang w:eastAsia="fr-FR"/>
        </w:rPr>
        <w:t xml:space="preserve">  </w:t>
      </w:r>
      <w:proofErr w:type="gramStart"/>
      <w:r>
        <w:rPr>
          <w:rFonts w:ascii="Arial" w:eastAsia="Times New Roman" w:hAnsi="Arial" w:cs="Arial"/>
          <w:iCs/>
          <w:szCs w:val="20"/>
          <w:lang w:eastAsia="fr-FR"/>
        </w:rPr>
        <w:t>supplémentaire</w:t>
      </w:r>
      <w:proofErr w:type="gramEnd"/>
      <w:r>
        <w:rPr>
          <w:rFonts w:ascii="Arial" w:eastAsia="Times New Roman" w:hAnsi="Arial" w:cs="Arial"/>
          <w:iCs/>
          <w:szCs w:val="20"/>
          <w:lang w:eastAsia="fr-FR"/>
        </w:rPr>
        <w:t xml:space="preserve"> à la corrosion en cas d’</w:t>
      </w:r>
      <w:r>
        <w:rPr>
          <w:rFonts w:ascii="Arial" w:eastAsia="Times New Roman" w:hAnsi="Arial" w:cs="Arial"/>
          <w:b/>
          <w:iCs/>
          <w:color w:val="0D552F"/>
          <w:szCs w:val="20"/>
          <w:lang w:eastAsia="fr-FR"/>
        </w:rPr>
        <w:t>ambiance marine</w:t>
      </w:r>
      <w:r>
        <w:rPr>
          <w:rFonts w:ascii="Arial" w:eastAsia="Times New Roman" w:hAnsi="Arial" w:cs="Arial"/>
          <w:iCs/>
          <w:szCs w:val="20"/>
          <w:lang w:eastAsia="fr-FR"/>
        </w:rPr>
        <w:t>.</w:t>
      </w:r>
    </w:p>
    <w:p w:rsidR="00601E35" w:rsidRDefault="00601E35" w:rsidP="00601E35">
      <w:pPr>
        <w:spacing w:after="0" w:line="240" w:lineRule="auto"/>
        <w:rPr>
          <w:rFonts w:ascii="Arial" w:eastAsia="Times New Roman" w:hAnsi="Arial" w:cs="Arial"/>
          <w:sz w:val="32"/>
          <w:szCs w:val="24"/>
          <w:lang w:eastAsia="fr-FR"/>
        </w:rPr>
      </w:pPr>
    </w:p>
    <w:p w:rsidR="00601E35" w:rsidRDefault="00601E35" w:rsidP="00601E35">
      <w:pPr>
        <w:spacing w:after="0" w:line="240" w:lineRule="auto"/>
        <w:rPr>
          <w:rFonts w:ascii="Arial" w:eastAsia="Times New Roman" w:hAnsi="Arial" w:cs="Arial"/>
          <w:sz w:val="32"/>
          <w:szCs w:val="24"/>
          <w:lang w:eastAsia="fr-FR"/>
        </w:rPr>
      </w:pPr>
      <w:r>
        <w:rPr>
          <w:rFonts w:ascii="Arial" w:eastAsia="Times New Roman" w:hAnsi="Arial" w:cs="Arial"/>
          <w:sz w:val="32"/>
          <w:szCs w:val="24"/>
          <w:lang w:eastAsia="fr-FR"/>
        </w:rPr>
        <w:t xml:space="preserve">                    </w:t>
      </w:r>
    </w:p>
    <w:p w:rsidR="00601E35" w:rsidRDefault="00601E35" w:rsidP="00601E35">
      <w:pPr>
        <w:spacing w:after="0" w:line="240" w:lineRule="auto"/>
        <w:rPr>
          <w:rFonts w:ascii="Arial" w:eastAsia="Times New Roman" w:hAnsi="Arial" w:cs="Arial"/>
          <w:sz w:val="32"/>
          <w:szCs w:val="24"/>
          <w:lang w:eastAsia="fr-FR"/>
        </w:rPr>
      </w:pPr>
    </w:p>
    <w:p w:rsidR="00601E35" w:rsidRPr="00351760" w:rsidRDefault="00601E35" w:rsidP="00601E35">
      <w:pPr>
        <w:spacing w:after="0" w:line="240" w:lineRule="auto"/>
        <w:rPr>
          <w:rFonts w:ascii="Arial" w:eastAsia="Times New Roman" w:hAnsi="Arial" w:cs="Arial"/>
          <w:sz w:val="32"/>
          <w:szCs w:val="24"/>
          <w:lang w:eastAsia="fr-FR"/>
        </w:rPr>
      </w:pPr>
    </w:p>
    <w:sectPr w:rsidR="00601E35" w:rsidRPr="00351760">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396" w:rsidRDefault="007A4396">
      <w:pPr>
        <w:spacing w:after="0" w:line="240" w:lineRule="auto"/>
      </w:pPr>
      <w:r>
        <w:separator/>
      </w:r>
    </w:p>
  </w:endnote>
  <w:endnote w:type="continuationSeparator" w:id="0">
    <w:p w:rsidR="007A4396" w:rsidRDefault="007A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0F7" w:rsidRPr="006B0F4A" w:rsidRDefault="003F474F" w:rsidP="006B0F4A">
    <w:pPr>
      <w:pStyle w:val="Pieddepage"/>
      <w:rPr>
        <w:rFonts w:ascii="Arial" w:hAnsi="Arial" w:cs="Arial"/>
        <w:color w:val="000000"/>
        <w:sz w:val="16"/>
        <w:szCs w:val="16"/>
      </w:rPr>
    </w:pPr>
    <w:r w:rsidRPr="00133646">
      <w:rPr>
        <w:rFonts w:ascii="Arial" w:hAnsi="Arial" w:cs="Arial"/>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-107950</wp:posOffset>
              </wp:positionV>
              <wp:extent cx="5819775" cy="0"/>
              <wp:effectExtent l="9525" t="6985" r="9525" b="1206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1651" id="_x0000_t32" coordsize="21600,21600" o:spt="32" o:oned="t" path="m,l21600,21600e" filled="f">
              <v:path arrowok="t" fillok="f" o:connecttype="none"/>
              <o:lock v:ext="edit" shapetype="t"/>
            </v:shapetype>
            <v:shape id="Connecteur droit avec flèche 2" o:spid="_x0000_s1026" type="#_x0000_t32" style="position:absolute;margin-left:-.35pt;margin-top:-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"/>
          </w:pict>
        </mc:Fallback>
      </mc:AlternateContent>
    </w:r>
    <w:r w:rsidR="00677A26">
      <w:rPr>
        <w:rFonts w:ascii="Arial" w:hAnsi="Arial" w:cs="Arial"/>
        <w:b/>
        <w:sz w:val="16"/>
        <w:szCs w:val="16"/>
      </w:rPr>
      <w:t>2019</w:t>
    </w:r>
    <w:r>
      <w:rPr>
        <w:rFonts w:ascii="Arial" w:hAnsi="Arial" w:cs="Arial"/>
        <w:b/>
        <w:sz w:val="16"/>
        <w:szCs w:val="16"/>
      </w:rPr>
      <w:tab/>
    </w:r>
    <w:r>
      <w:rPr>
        <w:rFonts w:ascii="Arial" w:hAnsi="Arial" w:cs="Arial"/>
        <w:b/>
        <w:sz w:val="16"/>
        <w:szCs w:val="16"/>
      </w:rPr>
      <w:tab/>
    </w:r>
    <w:r w:rsidRPr="00117685">
      <w:rPr>
        <w:rFonts w:ascii="Arial" w:hAnsi="Arial" w:cs="Arial"/>
        <w:b/>
        <w:color w:val="000000"/>
        <w:sz w:val="16"/>
        <w:szCs w:val="16"/>
      </w:rPr>
      <w:t xml:space="preserve"> </w:t>
    </w:r>
    <w:r w:rsidRPr="00133646">
      <w:rPr>
        <w:rFonts w:ascii="Arial" w:hAnsi="Arial" w:cs="Arial"/>
        <w:b/>
        <w:color w:val="000000"/>
        <w:sz w:val="16"/>
        <w:szCs w:val="16"/>
      </w:rPr>
      <w:t xml:space="preserve">PLUS D’INFOS : </w:t>
    </w:r>
    <w:r w:rsidR="0008661C">
      <w:rPr>
        <w:rFonts w:ascii="Arial" w:hAnsi="Arial" w:cs="Arial"/>
        <w:b/>
        <w:color w:val="000000"/>
        <w:sz w:val="16"/>
        <w:szCs w:val="16"/>
      </w:rPr>
      <w:t>sapa-france</w:t>
    </w:r>
    <w:r w:rsidRPr="00133646">
      <w:rPr>
        <w:rFonts w:ascii="Arial" w:hAnsi="Arial" w:cs="Arial"/>
        <w:b/>
        <w:color w:val="000000"/>
        <w:sz w:val="16"/>
        <w:szCs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396" w:rsidRDefault="007A4396">
      <w:pPr>
        <w:spacing w:after="0" w:line="240" w:lineRule="auto"/>
      </w:pPr>
      <w:r>
        <w:separator/>
      </w:r>
    </w:p>
  </w:footnote>
  <w:footnote w:type="continuationSeparator" w:id="0">
    <w:p w:rsidR="007A4396" w:rsidRDefault="007A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26" w:rsidRDefault="0008661C">
    <w:pPr>
      <w:pStyle w:val="En-tte"/>
    </w:pPr>
    <w:r>
      <w:rPr>
        <w:noProof/>
      </w:rPr>
      <w:drawing>
        <wp:inline distT="0" distB="0" distL="0" distR="0" wp14:anchorId="43A914BF" wp14:editId="7DE0EB6C">
          <wp:extent cx="1136650" cy="638175"/>
          <wp:effectExtent l="0" t="0" r="0" b="9525"/>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AE" w:rsidRDefault="00782AAE">
    <w:pPr>
      <w:pStyle w:val="En-tte"/>
    </w:pPr>
    <w:r>
      <w:rPr>
        <w:noProof/>
      </w:rPr>
      <w:drawing>
        <wp:anchor distT="0" distB="0" distL="114300" distR="114300" simplePos="0" relativeHeight="251660288" behindDoc="0" locked="0" layoutInCell="1" allowOverlap="1">
          <wp:simplePos x="0" y="0"/>
          <wp:positionH relativeFrom="column">
            <wp:posOffset>-590550</wp:posOffset>
          </wp:positionH>
          <wp:positionV relativeFrom="paragraph">
            <wp:posOffset>-139700</wp:posOffset>
          </wp:positionV>
          <wp:extent cx="1438275" cy="505460"/>
          <wp:effectExtent l="0" t="0" r="9525" b="8890"/>
          <wp:wrapNone/>
          <wp:docPr id="3" name="Image 3" descr="logo s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AAE" w:rsidRDefault="00782A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31C"/>
    <w:multiLevelType w:val="hybridMultilevel"/>
    <w:tmpl w:val="FFC85592"/>
    <w:lvl w:ilvl="0" w:tplc="6D56F29C">
      <w:start w:val="6"/>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C2976"/>
    <w:multiLevelType w:val="hybridMultilevel"/>
    <w:tmpl w:val="89CCE4D8"/>
    <w:lvl w:ilvl="0" w:tplc="2CF2C6F0">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E10DAC"/>
    <w:multiLevelType w:val="hybridMultilevel"/>
    <w:tmpl w:val="5CAA7138"/>
    <w:lvl w:ilvl="0" w:tplc="D0CE1E58">
      <w:start w:val="6"/>
      <w:numFmt w:val="bullet"/>
      <w:lvlText w:val="-"/>
      <w:lvlJc w:val="left"/>
      <w:pPr>
        <w:ind w:left="927" w:hanging="360"/>
      </w:pPr>
      <w:rPr>
        <w:rFonts w:ascii="Arial" w:eastAsia="Times New Roman" w:hAnsi="Arial" w:cs="Aria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27700D3"/>
    <w:multiLevelType w:val="hybridMultilevel"/>
    <w:tmpl w:val="C6509104"/>
    <w:lvl w:ilvl="0" w:tplc="EC94895A">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247B3787"/>
    <w:multiLevelType w:val="hybridMultilevel"/>
    <w:tmpl w:val="2BA486B0"/>
    <w:lvl w:ilvl="0" w:tplc="FFF89B1C">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3A11AF"/>
    <w:multiLevelType w:val="hybridMultilevel"/>
    <w:tmpl w:val="057A77CA"/>
    <w:lvl w:ilvl="0" w:tplc="6838B930">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33CC5303"/>
    <w:multiLevelType w:val="hybridMultilevel"/>
    <w:tmpl w:val="2438D1BC"/>
    <w:lvl w:ilvl="0" w:tplc="D6BEC708">
      <w:start w:val="6"/>
      <w:numFmt w:val="decimal"/>
      <w:lvlText w:val="%1"/>
      <w:lvlJc w:val="left"/>
      <w:pPr>
        <w:ind w:left="1080" w:hanging="360"/>
      </w:pPr>
      <w:rPr>
        <w:rFonts w:hint="default"/>
        <w:b/>
        <w:color w:val="0D552F"/>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CD0285D"/>
    <w:multiLevelType w:val="singleLevel"/>
    <w:tmpl w:val="A20AE4F8"/>
    <w:lvl w:ilvl="0">
      <w:start w:val="1"/>
      <w:numFmt w:val="none"/>
      <w:lvlText w:val="-"/>
      <w:legacy w:legacy="1" w:legacySpace="0" w:legacyIndent="133"/>
      <w:lvlJc w:val="left"/>
      <w:pPr>
        <w:ind w:left="133" w:hanging="133"/>
      </w:pPr>
      <w:rPr>
        <w:rFonts w:ascii="Times New Roman" w:hAnsi="Times New Roman" w:hint="default"/>
      </w:rPr>
    </w:lvl>
  </w:abstractNum>
  <w:abstractNum w:abstractNumId="8" w15:restartNumberingAfterBreak="0">
    <w:nsid w:val="4A351258"/>
    <w:multiLevelType w:val="hybridMultilevel"/>
    <w:tmpl w:val="2348E12A"/>
    <w:lvl w:ilvl="0" w:tplc="E7F0A268">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4CAD4F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535464"/>
    <w:multiLevelType w:val="hybridMultilevel"/>
    <w:tmpl w:val="8C8E954C"/>
    <w:lvl w:ilvl="0" w:tplc="FB78B226">
      <w:start w:val="6"/>
      <w:numFmt w:val="bullet"/>
      <w:lvlText w:val="-"/>
      <w:lvlJc w:val="left"/>
      <w:pPr>
        <w:ind w:left="927" w:hanging="360"/>
      </w:pPr>
      <w:rPr>
        <w:rFonts w:ascii="Arial" w:eastAsia="Times New Roman" w:hAnsi="Arial" w:cs="Aria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5CE45F96"/>
    <w:multiLevelType w:val="hybridMultilevel"/>
    <w:tmpl w:val="0F6AA378"/>
    <w:lvl w:ilvl="0" w:tplc="05B2C3E8">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880E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A949AE"/>
    <w:multiLevelType w:val="hybridMultilevel"/>
    <w:tmpl w:val="C48A9AF8"/>
    <w:lvl w:ilvl="0" w:tplc="F0A47450">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CE0A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8F6EE5"/>
    <w:multiLevelType w:val="hybridMultilevel"/>
    <w:tmpl w:val="0298BA8A"/>
    <w:lvl w:ilvl="0" w:tplc="F68C11E0">
      <w:start w:val="6"/>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682D64AF"/>
    <w:multiLevelType w:val="hybridMultilevel"/>
    <w:tmpl w:val="4EFC813A"/>
    <w:lvl w:ilvl="0" w:tplc="114A939C">
      <w:start w:val="6"/>
      <w:numFmt w:val="decimal"/>
      <w:lvlText w:val="%1"/>
      <w:lvlJc w:val="left"/>
      <w:pPr>
        <w:ind w:left="720" w:hanging="360"/>
      </w:pPr>
      <w:rPr>
        <w:rFonts w:hint="default"/>
        <w:b/>
        <w:color w:val="0D552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8F7BDE"/>
    <w:multiLevelType w:val="hybridMultilevel"/>
    <w:tmpl w:val="AAF06ACA"/>
    <w:lvl w:ilvl="0" w:tplc="AA7AA47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9238F6"/>
    <w:multiLevelType w:val="hybridMultilevel"/>
    <w:tmpl w:val="75163050"/>
    <w:lvl w:ilvl="0" w:tplc="CD2A788E">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7CD83AD8"/>
    <w:multiLevelType w:val="hybridMultilevel"/>
    <w:tmpl w:val="7938D41E"/>
    <w:lvl w:ilvl="0" w:tplc="FCF00C94">
      <w:start w:val="6"/>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4B33D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0"/>
  </w:num>
  <w:num w:numId="3">
    <w:abstractNumId w:val="12"/>
  </w:num>
  <w:num w:numId="4">
    <w:abstractNumId w:val="14"/>
  </w:num>
  <w:num w:numId="5">
    <w:abstractNumId w:val="9"/>
  </w:num>
  <w:num w:numId="6">
    <w:abstractNumId w:val="11"/>
  </w:num>
  <w:num w:numId="7">
    <w:abstractNumId w:val="4"/>
  </w:num>
  <w:num w:numId="8">
    <w:abstractNumId w:val="18"/>
  </w:num>
  <w:num w:numId="9">
    <w:abstractNumId w:val="13"/>
  </w:num>
  <w:num w:numId="10">
    <w:abstractNumId w:val="15"/>
  </w:num>
  <w:num w:numId="11">
    <w:abstractNumId w:val="3"/>
  </w:num>
  <w:num w:numId="12">
    <w:abstractNumId w:val="8"/>
  </w:num>
  <w:num w:numId="13">
    <w:abstractNumId w:val="16"/>
  </w:num>
  <w:num w:numId="14">
    <w:abstractNumId w:val="6"/>
  </w:num>
  <w:num w:numId="15">
    <w:abstractNumId w:val="0"/>
  </w:num>
  <w:num w:numId="16">
    <w:abstractNumId w:val="2"/>
  </w:num>
  <w:num w:numId="17">
    <w:abstractNumId w:val="17"/>
  </w:num>
  <w:num w:numId="18">
    <w:abstractNumId w:val="1"/>
  </w:num>
  <w:num w:numId="19">
    <w:abstractNumId w:val="19"/>
  </w:num>
  <w:num w:numId="20">
    <w:abstractNumId w:val="10"/>
  </w:num>
  <w:num w:numId="21">
    <w:abstractNumId w:val="5"/>
  </w:num>
  <w:num w:numId="2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F"/>
    <w:rsid w:val="00045D9F"/>
    <w:rsid w:val="0007172F"/>
    <w:rsid w:val="00074C59"/>
    <w:rsid w:val="0008661C"/>
    <w:rsid w:val="000C07F4"/>
    <w:rsid w:val="00105DE4"/>
    <w:rsid w:val="00114700"/>
    <w:rsid w:val="0013460D"/>
    <w:rsid w:val="00147FCC"/>
    <w:rsid w:val="00235B88"/>
    <w:rsid w:val="00247FB9"/>
    <w:rsid w:val="00271CBB"/>
    <w:rsid w:val="002816D6"/>
    <w:rsid w:val="00283011"/>
    <w:rsid w:val="00283F0D"/>
    <w:rsid w:val="002A7578"/>
    <w:rsid w:val="00321EEA"/>
    <w:rsid w:val="00347B21"/>
    <w:rsid w:val="00361BDD"/>
    <w:rsid w:val="003976E2"/>
    <w:rsid w:val="003F09A4"/>
    <w:rsid w:val="003F474F"/>
    <w:rsid w:val="00421039"/>
    <w:rsid w:val="00423405"/>
    <w:rsid w:val="00496E6E"/>
    <w:rsid w:val="004B4FFE"/>
    <w:rsid w:val="004D2E54"/>
    <w:rsid w:val="0054019D"/>
    <w:rsid w:val="00550CA0"/>
    <w:rsid w:val="005A19B0"/>
    <w:rsid w:val="005C4F06"/>
    <w:rsid w:val="00601E35"/>
    <w:rsid w:val="00633B03"/>
    <w:rsid w:val="00641152"/>
    <w:rsid w:val="006517BB"/>
    <w:rsid w:val="00662153"/>
    <w:rsid w:val="006655FD"/>
    <w:rsid w:val="00670C82"/>
    <w:rsid w:val="00677A26"/>
    <w:rsid w:val="00685F4B"/>
    <w:rsid w:val="006904A1"/>
    <w:rsid w:val="006D2311"/>
    <w:rsid w:val="006E269F"/>
    <w:rsid w:val="00782AAE"/>
    <w:rsid w:val="00797843"/>
    <w:rsid w:val="007A4396"/>
    <w:rsid w:val="007F78BE"/>
    <w:rsid w:val="00826856"/>
    <w:rsid w:val="00846174"/>
    <w:rsid w:val="00857D47"/>
    <w:rsid w:val="00891EB9"/>
    <w:rsid w:val="008C3F7F"/>
    <w:rsid w:val="008D35A6"/>
    <w:rsid w:val="008D6183"/>
    <w:rsid w:val="008D775C"/>
    <w:rsid w:val="008E2DE3"/>
    <w:rsid w:val="008E595D"/>
    <w:rsid w:val="00902238"/>
    <w:rsid w:val="00913FE1"/>
    <w:rsid w:val="009660F2"/>
    <w:rsid w:val="00990A66"/>
    <w:rsid w:val="00991E3D"/>
    <w:rsid w:val="009A7D88"/>
    <w:rsid w:val="009B629A"/>
    <w:rsid w:val="00A129E8"/>
    <w:rsid w:val="00A63E50"/>
    <w:rsid w:val="00A7421D"/>
    <w:rsid w:val="00AA1687"/>
    <w:rsid w:val="00AB2661"/>
    <w:rsid w:val="00AC7793"/>
    <w:rsid w:val="00AE3DD0"/>
    <w:rsid w:val="00AF668E"/>
    <w:rsid w:val="00B0312A"/>
    <w:rsid w:val="00B419A3"/>
    <w:rsid w:val="00B47D3B"/>
    <w:rsid w:val="00BA073B"/>
    <w:rsid w:val="00BA7A68"/>
    <w:rsid w:val="00BC158C"/>
    <w:rsid w:val="00CA6759"/>
    <w:rsid w:val="00CB583E"/>
    <w:rsid w:val="00CD1E9E"/>
    <w:rsid w:val="00CE0EBB"/>
    <w:rsid w:val="00D92B36"/>
    <w:rsid w:val="00D92BAB"/>
    <w:rsid w:val="00DA15F2"/>
    <w:rsid w:val="00DD1ED2"/>
    <w:rsid w:val="00DE4245"/>
    <w:rsid w:val="00F6004C"/>
    <w:rsid w:val="00FB0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0A4230-C0F2-4B3C-A36E-842890E4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E35"/>
  </w:style>
  <w:style w:type="paragraph" w:styleId="Titre2">
    <w:name w:val="heading 2"/>
    <w:basedOn w:val="Normal"/>
    <w:next w:val="Normal"/>
    <w:link w:val="Titre2Car"/>
    <w:uiPriority w:val="9"/>
    <w:unhideWhenUsed/>
    <w:qFormat/>
    <w:rsid w:val="00074C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3F474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3F474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82AAE"/>
    <w:pPr>
      <w:tabs>
        <w:tab w:val="center" w:pos="4536"/>
        <w:tab w:val="right" w:pos="9072"/>
      </w:tabs>
      <w:spacing w:after="0" w:line="240" w:lineRule="auto"/>
    </w:pPr>
  </w:style>
  <w:style w:type="character" w:customStyle="1" w:styleId="En-tteCar">
    <w:name w:val="En-tête Car"/>
    <w:basedOn w:val="Policepardfaut"/>
    <w:link w:val="En-tte"/>
    <w:uiPriority w:val="99"/>
    <w:rsid w:val="00782AAE"/>
  </w:style>
  <w:style w:type="paragraph" w:styleId="Textedebulles">
    <w:name w:val="Balloon Text"/>
    <w:basedOn w:val="Normal"/>
    <w:link w:val="TextedebullesCar"/>
    <w:uiPriority w:val="99"/>
    <w:semiHidden/>
    <w:unhideWhenUsed/>
    <w:rsid w:val="00891E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1EB9"/>
    <w:rPr>
      <w:rFonts w:ascii="Segoe UI" w:hAnsi="Segoe UI" w:cs="Segoe UI"/>
      <w:sz w:val="18"/>
      <w:szCs w:val="18"/>
    </w:rPr>
  </w:style>
  <w:style w:type="paragraph" w:styleId="Paragraphedeliste">
    <w:name w:val="List Paragraph"/>
    <w:basedOn w:val="Normal"/>
    <w:uiPriority w:val="34"/>
    <w:qFormat/>
    <w:rsid w:val="00114700"/>
    <w:pPr>
      <w:ind w:left="720"/>
      <w:contextualSpacing/>
    </w:pPr>
  </w:style>
  <w:style w:type="character" w:customStyle="1" w:styleId="Titre2Car">
    <w:name w:val="Titre 2 Car"/>
    <w:basedOn w:val="Policepardfaut"/>
    <w:link w:val="Titre2"/>
    <w:uiPriority w:val="9"/>
    <w:rsid w:val="00074C59"/>
    <w:rPr>
      <w:rFonts w:asciiTheme="majorHAnsi" w:eastAsiaTheme="majorEastAsia" w:hAnsiTheme="majorHAnsi" w:cstheme="majorBidi"/>
      <w:color w:val="2F5496" w:themeColor="accent1" w:themeShade="BF"/>
      <w:sz w:val="26"/>
      <w:szCs w:val="26"/>
    </w:rPr>
  </w:style>
  <w:style w:type="paragraph" w:styleId="Sous-titre">
    <w:name w:val="Subtitle"/>
    <w:basedOn w:val="Normal"/>
    <w:next w:val="Normal"/>
    <w:link w:val="Sous-titreCar"/>
    <w:uiPriority w:val="11"/>
    <w:qFormat/>
    <w:rsid w:val="0008661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08661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8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611</Words>
  <Characters>3362</Characters>
  <Application>Microsoft Office Word</Application>
  <DocSecurity>0</DocSecurity>
  <Lines>28</Lines>
  <Paragraphs>7</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    </vt:lpstr>
      <vt:lpstr>    </vt:lpstr>
      <vt:lpstr>    /</vt:lpstr>
      <vt:lpstr>    </vt:lpstr>
      <vt:lpstr>    /</vt:lpstr>
      <vt:lpstr>    </vt:lpstr>
      <vt:lpstr>    </vt:lpstr>
      <vt:lpstr>    </vt:lpstr>
      <vt:lpstr>    </vt:lpstr>
      <vt:lpstr>    </vt:lpstr>
      <vt:lpstr>    </vt:lpstr>
      <vt:lpstr>    </vt:lpstr>
      <vt:lpstr>    - DESCRIPTION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Level, Christophe</dc:creator>
  <cp:keywords/>
  <dc:description/>
  <cp:lastModifiedBy>Muriel Silvestre</cp:lastModifiedBy>
  <cp:revision>15</cp:revision>
  <dcterms:created xsi:type="dcterms:W3CDTF">2020-08-25T10:05:00Z</dcterms:created>
  <dcterms:modified xsi:type="dcterms:W3CDTF">2020-10-15T13:11:00Z</dcterms:modified>
</cp:coreProperties>
</file>