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3" w:type="dxa"/>
        <w:tblInd w:w="-779" w:type="dxa"/>
        <w:tblBorders>
          <w:insideH w:val="single" w:sz="4" w:space="0" w:color="auto"/>
          <w:insideV w:val="single" w:sz="4" w:space="0" w:color="auto"/>
        </w:tblBorders>
        <w:shd w:val="clear" w:color="auto" w:fill="0D552F"/>
        <w:tblLook w:val="04A0" w:firstRow="1" w:lastRow="0" w:firstColumn="1" w:lastColumn="0" w:noHBand="0" w:noVBand="1"/>
      </w:tblPr>
      <w:tblGrid>
        <w:gridCol w:w="10643"/>
      </w:tblGrid>
      <w:tr w:rsidR="00601E35" w:rsidRPr="00310C85" w:rsidTr="00D41ADF">
        <w:trPr>
          <w:trHeight w:val="1010"/>
        </w:trPr>
        <w:tc>
          <w:tcPr>
            <w:tcW w:w="10643" w:type="dxa"/>
            <w:shd w:val="clear" w:color="auto" w:fill="0D552F"/>
            <w:vAlign w:val="center"/>
          </w:tcPr>
          <w:p w:rsidR="00601E35" w:rsidRDefault="00601E35" w:rsidP="00282639">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val="en-US" w:eastAsia="fr-FR"/>
              </w:rPr>
            </w:pPr>
            <w:bookmarkStart w:id="0" w:name="_Hlk2144387"/>
            <w:r w:rsidRPr="0078269A">
              <w:rPr>
                <w:rFonts w:ascii="Arial" w:eastAsia="Times New Roman" w:hAnsi="Arial" w:cs="Arial"/>
                <w:b/>
                <w:bCs/>
                <w:sz w:val="36"/>
                <w:szCs w:val="24"/>
                <w:lang w:eastAsia="fr-FR"/>
              </w:rPr>
              <w:br w:type="page"/>
            </w:r>
            <w:proofErr w:type="spellStart"/>
            <w:r>
              <w:rPr>
                <w:rFonts w:ascii="Arial" w:eastAsia="Times New Roman" w:hAnsi="Arial" w:cs="Arial"/>
                <w:b/>
                <w:bCs/>
                <w:sz w:val="36"/>
                <w:szCs w:val="24"/>
                <w:lang w:val="en-US" w:eastAsia="fr-FR"/>
              </w:rPr>
              <w:t>Descriptif</w:t>
            </w:r>
            <w:proofErr w:type="spellEnd"/>
            <w:r>
              <w:rPr>
                <w:rFonts w:ascii="Arial" w:eastAsia="Times New Roman" w:hAnsi="Arial" w:cs="Arial"/>
                <w:b/>
                <w:bCs/>
                <w:sz w:val="36"/>
                <w:szCs w:val="24"/>
                <w:lang w:val="en-US" w:eastAsia="fr-FR"/>
              </w:rPr>
              <w:t xml:space="preserve"> technique </w:t>
            </w:r>
            <w:proofErr w:type="gramStart"/>
            <w:r>
              <w:rPr>
                <w:rFonts w:ascii="Arial" w:eastAsia="Times New Roman" w:hAnsi="Arial" w:cs="Arial"/>
                <w:b/>
                <w:bCs/>
                <w:sz w:val="36"/>
                <w:szCs w:val="24"/>
                <w:lang w:val="en-US" w:eastAsia="fr-FR"/>
              </w:rPr>
              <w:t>f</w:t>
            </w:r>
            <w:r w:rsidRPr="00881119">
              <w:rPr>
                <w:rFonts w:ascii="Arial" w:eastAsia="Times New Roman" w:hAnsi="Arial" w:cs="Arial"/>
                <w:b/>
                <w:bCs/>
                <w:color w:val="FFFFFF"/>
                <w:sz w:val="36"/>
                <w:szCs w:val="24"/>
                <w:lang w:val="en-US" w:eastAsia="fr-FR"/>
              </w:rPr>
              <w:t>açade</w:t>
            </w:r>
            <w:r>
              <w:rPr>
                <w:rFonts w:ascii="Arial" w:eastAsia="Times New Roman" w:hAnsi="Arial" w:cs="Arial"/>
                <w:b/>
                <w:bCs/>
                <w:color w:val="FFFFFF"/>
                <w:sz w:val="36"/>
                <w:szCs w:val="24"/>
                <w:lang w:val="en-US" w:eastAsia="fr-FR"/>
              </w:rPr>
              <w:t xml:space="preserve"> </w:t>
            </w:r>
            <w:r w:rsidRPr="00881119">
              <w:rPr>
                <w:rFonts w:ascii="Arial" w:eastAsia="Times New Roman" w:hAnsi="Arial" w:cs="Arial"/>
                <w:b/>
                <w:bCs/>
                <w:color w:val="FFFFFF"/>
                <w:sz w:val="36"/>
                <w:szCs w:val="24"/>
                <w:lang w:val="en-US" w:eastAsia="fr-FR"/>
              </w:rPr>
              <w:t xml:space="preserve"> </w:t>
            </w:r>
            <w:r w:rsidR="00350A0D">
              <w:rPr>
                <w:rFonts w:ascii="Arial" w:eastAsia="Times New Roman" w:hAnsi="Arial" w:cs="Arial"/>
                <w:b/>
                <w:bCs/>
                <w:color w:val="FFFFFF"/>
                <w:sz w:val="36"/>
                <w:szCs w:val="24"/>
                <w:lang w:val="en-US" w:eastAsia="fr-FR"/>
              </w:rPr>
              <w:t>NRGY</w:t>
            </w:r>
            <w:proofErr w:type="gramEnd"/>
            <w:r w:rsidRPr="00881119">
              <w:rPr>
                <w:rFonts w:ascii="Arial" w:eastAsia="Times New Roman" w:hAnsi="Arial" w:cs="Arial"/>
                <w:bCs/>
                <w:color w:val="FFFFFF"/>
                <w:sz w:val="36"/>
                <w:szCs w:val="24"/>
                <w:lang w:val="en-US" w:eastAsia="fr-FR"/>
              </w:rPr>
              <w:t xml:space="preserve"> </w:t>
            </w:r>
            <w:r w:rsidR="00350A0D">
              <w:rPr>
                <w:rFonts w:ascii="Arial" w:eastAsia="Times New Roman" w:hAnsi="Arial" w:cs="Arial"/>
                <w:bCs/>
                <w:color w:val="FFFFFF"/>
                <w:sz w:val="36"/>
                <w:szCs w:val="24"/>
                <w:lang w:val="en-US" w:eastAsia="fr-FR"/>
              </w:rPr>
              <w:t>6</w:t>
            </w:r>
            <w:r w:rsidRPr="00881119">
              <w:rPr>
                <w:rFonts w:ascii="Arial" w:eastAsia="Times New Roman" w:hAnsi="Arial" w:cs="Arial"/>
                <w:bCs/>
                <w:color w:val="FFFFFF"/>
                <w:sz w:val="36"/>
                <w:szCs w:val="24"/>
                <w:lang w:val="en-US" w:eastAsia="fr-FR"/>
              </w:rPr>
              <w:t>2 ST</w:t>
            </w:r>
            <w:r w:rsidRPr="00881119">
              <w:rPr>
                <w:rFonts w:ascii="Arial" w:eastAsia="Times New Roman" w:hAnsi="Arial" w:cs="Arial"/>
                <w:b/>
                <w:bCs/>
                <w:color w:val="FFFFFF"/>
                <w:sz w:val="36"/>
                <w:szCs w:val="24"/>
                <w:lang w:val="en-US" w:eastAsia="fr-FR"/>
              </w:rPr>
              <w:t xml:space="preserve"> </w:t>
            </w:r>
          </w:p>
          <w:p w:rsidR="00601E35" w:rsidRPr="00310C85" w:rsidRDefault="00601E35" w:rsidP="00282639">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val="en-US" w:eastAsia="fr-FR"/>
              </w:rPr>
            </w:pPr>
            <w:r w:rsidRPr="00881119">
              <w:rPr>
                <w:rFonts w:ascii="Arial" w:eastAsia="Times New Roman" w:hAnsi="Arial" w:cs="Arial"/>
                <w:b/>
                <w:bCs/>
                <w:color w:val="FFFFFF"/>
                <w:sz w:val="36"/>
                <w:szCs w:val="24"/>
                <w:lang w:val="en-US" w:eastAsia="fr-FR"/>
              </w:rPr>
              <w:t>ASPECT GRILLE</w:t>
            </w:r>
          </w:p>
        </w:tc>
      </w:tr>
      <w:bookmarkEnd w:id="0"/>
    </w:tbl>
    <w:p w:rsidR="00601E35" w:rsidRPr="00881119" w:rsidRDefault="00601E35" w:rsidP="00601E35">
      <w:pPr>
        <w:overflowPunct w:val="0"/>
        <w:autoSpaceDE w:val="0"/>
        <w:autoSpaceDN w:val="0"/>
        <w:adjustRightInd w:val="0"/>
        <w:spacing w:before="120" w:after="0" w:line="240" w:lineRule="auto"/>
        <w:textAlignment w:val="baseline"/>
        <w:outlineLvl w:val="1"/>
        <w:rPr>
          <w:rFonts w:ascii="Arial" w:eastAsia="Times New Roman" w:hAnsi="Arial" w:cs="Arial"/>
          <w:b/>
          <w:bCs/>
          <w:sz w:val="20"/>
          <w:szCs w:val="20"/>
          <w:lang w:val="en-US" w:eastAsia="fr-FR"/>
        </w:rPr>
      </w:pPr>
    </w:p>
    <w:p w:rsidR="00601E35" w:rsidRDefault="00BD7420" w:rsidP="00601E35">
      <w:pPr>
        <w:overflowPunct w:val="0"/>
        <w:autoSpaceDE w:val="0"/>
        <w:autoSpaceDN w:val="0"/>
        <w:adjustRightInd w:val="0"/>
        <w:spacing w:after="0" w:line="240" w:lineRule="auto"/>
        <w:jc w:val="center"/>
        <w:textAlignment w:val="baseline"/>
        <w:rPr>
          <w:rFonts w:ascii="Arial" w:eastAsia="Times New Roman" w:hAnsi="Arial" w:cs="Arial"/>
          <w:b/>
          <w:iCs/>
          <w:color w:val="0D552F"/>
          <w:sz w:val="28"/>
          <w:szCs w:val="28"/>
          <w:lang w:val="en-US" w:eastAsia="fr-FR"/>
        </w:rPr>
      </w:pPr>
      <w:r w:rsidRPr="00BD7420">
        <w:rPr>
          <w:noProof/>
        </w:rPr>
        <w:drawing>
          <wp:anchor distT="0" distB="0" distL="114300" distR="114300" simplePos="0" relativeHeight="251665408" behindDoc="0" locked="0" layoutInCell="1" allowOverlap="1">
            <wp:simplePos x="0" y="0"/>
            <wp:positionH relativeFrom="column">
              <wp:posOffset>3361055</wp:posOffset>
            </wp:positionH>
            <wp:positionV relativeFrom="page">
              <wp:posOffset>1879600</wp:posOffset>
            </wp:positionV>
            <wp:extent cx="2114550" cy="24650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458" cy="2469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E43">
        <w:rPr>
          <w:rFonts w:ascii="Arial" w:eastAsia="Times New Roman" w:hAnsi="Arial" w:cs="Arial"/>
          <w:b/>
          <w:iCs/>
          <w:noProof/>
          <w:color w:val="0D552F"/>
          <w:sz w:val="28"/>
          <w:szCs w:val="28"/>
          <w:lang w:eastAsia="fr-FR"/>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2580220" cy="22479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22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E35" w:rsidRDefault="00601E35" w:rsidP="00601E35">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val="en-US" w:eastAsia="fr-FR"/>
        </w:rPr>
      </w:pPr>
    </w:p>
    <w:p w:rsidR="00601E35" w:rsidRDefault="00601E35" w:rsidP="00601E35">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val="en-US" w:eastAsia="fr-FR"/>
        </w:rPr>
      </w:pPr>
    </w:p>
    <w:p w:rsidR="00601E35" w:rsidRDefault="00601E35" w:rsidP="00601E35">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val="en-US" w:eastAsia="fr-FR"/>
        </w:rPr>
      </w:pPr>
    </w:p>
    <w:p w:rsidR="00601E35" w:rsidRPr="00881119" w:rsidRDefault="00601E35" w:rsidP="00601E35">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val="en-US"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601E35" w:rsidRPr="004F5028" w:rsidRDefault="00601E35" w:rsidP="004F5028">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4F5028">
        <w:rPr>
          <w:rFonts w:ascii="Arial" w:eastAsia="Times New Roman" w:hAnsi="Arial" w:cs="Arial"/>
          <w:b/>
          <w:iCs/>
          <w:color w:val="0D552F"/>
          <w:sz w:val="28"/>
          <w:szCs w:val="28"/>
          <w:lang w:eastAsia="fr-FR"/>
        </w:rPr>
        <w:t>DESCRIPTION :</w:t>
      </w:r>
    </w:p>
    <w:p w:rsidR="00FB62EF" w:rsidRPr="000477DD" w:rsidRDefault="00FB62EF" w:rsidP="003C685C">
      <w:pPr>
        <w:overflowPunct w:val="0"/>
        <w:autoSpaceDE w:val="0"/>
        <w:autoSpaceDN w:val="0"/>
        <w:adjustRightInd w:val="0"/>
        <w:spacing w:after="0" w:line="240" w:lineRule="auto"/>
        <w:jc w:val="both"/>
        <w:textAlignment w:val="baseline"/>
        <w:rPr>
          <w:rFonts w:ascii="Arial" w:eastAsia="Times New Roman" w:hAnsi="Arial" w:cs="Arial"/>
          <w:b/>
          <w:color w:val="0D552F"/>
          <w:sz w:val="20"/>
          <w:szCs w:val="20"/>
          <w:lang w:eastAsia="fr-FR"/>
        </w:rPr>
      </w:pPr>
      <w:bookmarkStart w:id="1" w:name="_Hlk35534499"/>
    </w:p>
    <w:p w:rsidR="003C685C" w:rsidRPr="003C685C" w:rsidRDefault="003C685C" w:rsidP="003C685C">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C685C">
        <w:rPr>
          <w:rFonts w:ascii="Arial" w:eastAsia="Times New Roman" w:hAnsi="Arial" w:cs="Arial"/>
          <w:b/>
          <w:color w:val="0D552F"/>
          <w:szCs w:val="24"/>
          <w:lang w:eastAsia="fr-FR"/>
        </w:rPr>
        <w:t>Réalisation d’une façade mur-rideau</w:t>
      </w:r>
      <w:r w:rsidRPr="003C685C">
        <w:rPr>
          <w:rFonts w:ascii="Arial" w:eastAsia="Times New Roman" w:hAnsi="Arial" w:cs="Arial"/>
          <w:szCs w:val="24"/>
          <w:lang w:eastAsia="fr-FR"/>
        </w:rPr>
        <w:t xml:space="preserve"> supportant des grandes dimensions de vitrages à partir de profils tubulaires extrudés en alliage aluminium 6060 T5 selon la norme NFA 50.710, de la série NRGY 62 de chez SAPA. </w:t>
      </w:r>
      <w:r w:rsidRPr="003C685C">
        <w:rPr>
          <w:rFonts w:ascii="Arial" w:eastAsia="Times New Roman" w:hAnsi="Arial" w:cs="Times New Roman"/>
          <w:b/>
          <w:color w:val="0D552F"/>
          <w:szCs w:val="24"/>
          <w:lang w:eastAsia="fr-FR"/>
        </w:rPr>
        <w:t>L’ossature porteuse sera constituée par des poteaux et des traverses de 62 mm de face vue, disposée coté intérieur</w:t>
      </w:r>
      <w:r w:rsidRPr="003C685C">
        <w:rPr>
          <w:rFonts w:ascii="Arial" w:eastAsia="Times New Roman" w:hAnsi="Arial" w:cs="Arial"/>
          <w:szCs w:val="24"/>
          <w:lang w:eastAsia="fr-FR"/>
        </w:rPr>
        <w:t>.</w:t>
      </w:r>
    </w:p>
    <w:p w:rsidR="003C685C" w:rsidRPr="00881119" w:rsidRDefault="003C685C" w:rsidP="003C685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3C685C">
        <w:rPr>
          <w:rFonts w:ascii="Arial" w:eastAsia="Times New Roman" w:hAnsi="Arial" w:cs="Arial"/>
          <w:szCs w:val="24"/>
          <w:lang w:eastAsia="fr-FR"/>
        </w:rPr>
        <w:t xml:space="preserve">Les moments d’inertie devront satisfaire aux déformations maximales dues </w:t>
      </w:r>
      <w:r w:rsidRPr="00881119">
        <w:rPr>
          <w:rFonts w:ascii="Arial" w:eastAsia="Times New Roman" w:hAnsi="Arial" w:cs="Arial"/>
          <w:szCs w:val="24"/>
          <w:lang w:eastAsia="fr-FR"/>
        </w:rPr>
        <w:t xml:space="preserve">à la pression du vent, selon les règles NV 65 en vigueur. </w:t>
      </w:r>
    </w:p>
    <w:bookmarkEnd w:id="1"/>
    <w:p w:rsidR="003C685C" w:rsidRPr="003C685C" w:rsidRDefault="003C685C" w:rsidP="003C685C">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C685C">
        <w:rPr>
          <w:rFonts w:ascii="Arial" w:eastAsia="Times New Roman" w:hAnsi="Arial" w:cs="Arial"/>
          <w:szCs w:val="24"/>
          <w:lang w:eastAsia="fr-FR"/>
        </w:rPr>
        <w:t>La rupture de pont thermique de la façade</w:t>
      </w:r>
      <w:r w:rsidR="00B725A9" w:rsidRPr="00B725A9">
        <w:rPr>
          <w:rFonts w:ascii="Arial" w:eastAsia="Times New Roman" w:hAnsi="Arial" w:cs="Arial"/>
          <w:szCs w:val="24"/>
          <w:lang w:eastAsia="fr-FR"/>
        </w:rPr>
        <w:t xml:space="preserve"> </w:t>
      </w:r>
      <w:r w:rsidR="00B725A9" w:rsidRPr="003C685C">
        <w:rPr>
          <w:rFonts w:ascii="Arial" w:eastAsia="Times New Roman" w:hAnsi="Arial" w:cs="Arial"/>
          <w:szCs w:val="24"/>
          <w:lang w:eastAsia="fr-FR"/>
        </w:rPr>
        <w:t xml:space="preserve">sera assurée par une </w:t>
      </w:r>
      <w:r w:rsidR="00B725A9" w:rsidRPr="00B725A9">
        <w:rPr>
          <w:rFonts w:ascii="Arial" w:eastAsia="Times New Roman" w:hAnsi="Arial" w:cs="Arial"/>
          <w:b/>
          <w:color w:val="0D552F"/>
          <w:szCs w:val="24"/>
          <w:lang w:eastAsia="fr-FR"/>
        </w:rPr>
        <w:t>barrette isolante</w:t>
      </w:r>
      <w:r w:rsidRPr="00B725A9">
        <w:rPr>
          <w:rFonts w:ascii="Arial" w:eastAsia="Times New Roman" w:hAnsi="Arial" w:cs="Arial"/>
          <w:b/>
          <w:color w:val="0D552F"/>
          <w:szCs w:val="24"/>
          <w:lang w:eastAsia="fr-FR"/>
        </w:rPr>
        <w:t xml:space="preserve"> de 4 à 59 mm</w:t>
      </w:r>
      <w:r w:rsidRPr="003C685C">
        <w:rPr>
          <w:rFonts w:ascii="Arial" w:eastAsia="Times New Roman" w:hAnsi="Arial" w:cs="Arial"/>
          <w:szCs w:val="24"/>
          <w:lang w:eastAsia="fr-FR"/>
        </w:rPr>
        <w:t xml:space="preserve"> fixée sur les poteaux et les traverses ou un système SBS </w:t>
      </w:r>
      <w:proofErr w:type="spellStart"/>
      <w:r w:rsidRPr="003C685C">
        <w:rPr>
          <w:rFonts w:ascii="Arial" w:eastAsia="Times New Roman" w:hAnsi="Arial" w:cs="Arial"/>
          <w:szCs w:val="24"/>
          <w:lang w:eastAsia="fr-FR"/>
        </w:rPr>
        <w:t>foampower</w:t>
      </w:r>
      <w:proofErr w:type="spellEnd"/>
      <w:r w:rsidRPr="003C685C">
        <w:rPr>
          <w:rFonts w:ascii="Arial" w:eastAsia="Times New Roman" w:hAnsi="Arial" w:cs="Arial"/>
          <w:szCs w:val="24"/>
          <w:lang w:eastAsia="fr-FR"/>
        </w:rPr>
        <w:t xml:space="preserve"> breveté certifié </w:t>
      </w:r>
      <w:r w:rsidRPr="003C685C">
        <w:rPr>
          <w:rFonts w:ascii="Arial" w:eastAsia="Times New Roman" w:hAnsi="Arial" w:cs="Times New Roman"/>
          <w:b/>
          <w:color w:val="0D552F"/>
          <w:szCs w:val="24"/>
          <w:lang w:eastAsia="fr-FR"/>
        </w:rPr>
        <w:t>« </w:t>
      </w:r>
      <w:proofErr w:type="spellStart"/>
      <w:r w:rsidRPr="003C685C">
        <w:rPr>
          <w:rFonts w:ascii="Arial" w:eastAsia="Times New Roman" w:hAnsi="Arial" w:cs="Times New Roman"/>
          <w:b/>
          <w:color w:val="0D552F"/>
          <w:szCs w:val="24"/>
          <w:lang w:eastAsia="fr-FR"/>
        </w:rPr>
        <w:t>Passivhaus</w:t>
      </w:r>
      <w:proofErr w:type="spellEnd"/>
      <w:r w:rsidRPr="003C685C">
        <w:rPr>
          <w:rFonts w:ascii="Arial" w:eastAsia="Times New Roman" w:hAnsi="Arial" w:cs="Times New Roman"/>
          <w:b/>
          <w:color w:val="0D552F"/>
          <w:szCs w:val="24"/>
          <w:lang w:eastAsia="fr-FR"/>
        </w:rPr>
        <w:t> »</w:t>
      </w:r>
      <w:r w:rsidRPr="003C685C">
        <w:rPr>
          <w:rFonts w:ascii="Arial" w:eastAsia="Times New Roman" w:hAnsi="Arial" w:cs="Arial"/>
          <w:szCs w:val="24"/>
          <w:lang w:eastAsia="fr-FR"/>
        </w:rPr>
        <w:t xml:space="preserve"> pour une meilleure performance thermique.</w:t>
      </w:r>
    </w:p>
    <w:p w:rsidR="007810AA" w:rsidRDefault="003C685C" w:rsidP="007810AA">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3C685C">
        <w:rPr>
          <w:rFonts w:ascii="Arial" w:eastAsia="Times New Roman" w:hAnsi="Arial" w:cs="Arial"/>
          <w:szCs w:val="24"/>
          <w:lang w:eastAsia="fr-FR"/>
        </w:rPr>
        <w:t xml:space="preserve">Le système </w:t>
      </w:r>
      <w:r w:rsidRPr="00B725A9">
        <w:rPr>
          <w:rFonts w:ascii="Arial" w:eastAsia="Times New Roman" w:hAnsi="Arial" w:cs="Arial"/>
          <w:b/>
          <w:color w:val="0D552F"/>
          <w:szCs w:val="24"/>
          <w:lang w:eastAsia="fr-FR"/>
        </w:rPr>
        <w:t>NRGY 62</w:t>
      </w:r>
      <w:r w:rsidRPr="00B725A9">
        <w:rPr>
          <w:rFonts w:ascii="Arial" w:eastAsia="Times New Roman" w:hAnsi="Arial" w:cs="Arial"/>
          <w:color w:val="0D552F"/>
          <w:szCs w:val="24"/>
          <w:lang w:eastAsia="fr-FR"/>
        </w:rPr>
        <w:t xml:space="preserve"> </w:t>
      </w:r>
      <w:r w:rsidRPr="003C685C">
        <w:rPr>
          <w:rFonts w:ascii="Arial" w:eastAsia="Times New Roman" w:hAnsi="Arial" w:cs="Arial"/>
          <w:szCs w:val="24"/>
          <w:lang w:eastAsia="fr-FR"/>
        </w:rPr>
        <w:t>pourra prendre des épaisseurs</w:t>
      </w:r>
      <w:r w:rsidR="007810AA">
        <w:rPr>
          <w:rFonts w:ascii="Arial" w:eastAsia="Times New Roman" w:hAnsi="Arial" w:cs="Arial"/>
          <w:szCs w:val="24"/>
          <w:lang w:eastAsia="fr-FR"/>
        </w:rPr>
        <w:t xml:space="preserve"> </w:t>
      </w:r>
      <w:bookmarkStart w:id="2" w:name="_Hlk45790836"/>
      <w:r w:rsidR="007810AA">
        <w:rPr>
          <w:rFonts w:ascii="Arial" w:eastAsia="Times New Roman" w:hAnsi="Arial" w:cs="Arial"/>
          <w:szCs w:val="24"/>
          <w:lang w:eastAsia="fr-FR"/>
        </w:rPr>
        <w:t xml:space="preserve">de </w:t>
      </w:r>
      <w:r w:rsidR="007810AA" w:rsidRPr="00282571">
        <w:rPr>
          <w:rFonts w:ascii="Arial" w:eastAsia="Times New Roman" w:hAnsi="Arial" w:cs="Arial"/>
          <w:b/>
          <w:color w:val="0D552F"/>
          <w:szCs w:val="24"/>
          <w:lang w:eastAsia="fr-FR"/>
        </w:rPr>
        <w:t xml:space="preserve">vitrage ou de remplissage (panneaux </w:t>
      </w:r>
      <w:proofErr w:type="spellStart"/>
      <w:r w:rsidR="007810AA" w:rsidRPr="00282571">
        <w:rPr>
          <w:rFonts w:ascii="Arial" w:eastAsia="Times New Roman" w:hAnsi="Arial" w:cs="Arial"/>
          <w:b/>
          <w:color w:val="0D552F"/>
          <w:szCs w:val="24"/>
          <w:lang w:eastAsia="fr-FR"/>
        </w:rPr>
        <w:t>Edr</w:t>
      </w:r>
      <w:proofErr w:type="spellEnd"/>
      <w:r w:rsidR="007810AA" w:rsidRPr="00282571">
        <w:rPr>
          <w:rFonts w:ascii="Arial" w:eastAsia="Times New Roman" w:hAnsi="Arial" w:cs="Arial"/>
          <w:b/>
          <w:color w:val="0D552F"/>
          <w:szCs w:val="24"/>
          <w:lang w:eastAsia="fr-FR"/>
        </w:rPr>
        <w:t xml:space="preserve">) de 4 mm à 54 </w:t>
      </w:r>
      <w:proofErr w:type="spellStart"/>
      <w:r w:rsidR="007810AA" w:rsidRPr="00282571">
        <w:rPr>
          <w:rFonts w:ascii="Arial" w:eastAsia="Times New Roman" w:hAnsi="Arial" w:cs="Arial"/>
          <w:b/>
          <w:color w:val="0D552F"/>
          <w:szCs w:val="24"/>
          <w:lang w:eastAsia="fr-FR"/>
        </w:rPr>
        <w:t>mm</w:t>
      </w:r>
      <w:r w:rsidR="007810AA">
        <w:rPr>
          <w:rFonts w:ascii="Arial" w:eastAsia="Times New Roman" w:hAnsi="Arial" w:cs="Arial"/>
          <w:b/>
          <w:color w:val="0D552F"/>
          <w:szCs w:val="24"/>
          <w:lang w:eastAsia="fr-FR"/>
        </w:rPr>
        <w:t>.</w:t>
      </w:r>
      <w:proofErr w:type="spellEnd"/>
    </w:p>
    <w:bookmarkEnd w:id="2"/>
    <w:p w:rsidR="00FB62EF" w:rsidRPr="000477DD" w:rsidRDefault="00FB62EF" w:rsidP="000477DD">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4F5028" w:rsidRDefault="00601E35" w:rsidP="004F5028">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4F5028">
        <w:rPr>
          <w:rFonts w:ascii="Arial" w:eastAsia="Times New Roman" w:hAnsi="Arial" w:cs="Arial"/>
          <w:b/>
          <w:iCs/>
          <w:color w:val="0D552F"/>
          <w:sz w:val="28"/>
          <w:szCs w:val="28"/>
          <w:lang w:eastAsia="fr-FR"/>
        </w:rPr>
        <w:t>PERFORMANCES :</w:t>
      </w:r>
    </w:p>
    <w:p w:rsidR="00601E35" w:rsidRPr="000477DD" w:rsidRDefault="00601E35" w:rsidP="00601E35">
      <w:pPr>
        <w:spacing w:after="0" w:line="240" w:lineRule="auto"/>
        <w:ind w:left="567"/>
        <w:rPr>
          <w:rFonts w:ascii="Arial" w:eastAsia="Times New Roman" w:hAnsi="Arial" w:cs="Arial"/>
          <w:sz w:val="20"/>
          <w:szCs w:val="20"/>
          <w:lang w:eastAsia="fr-FR"/>
        </w:rPr>
      </w:pPr>
    </w:p>
    <w:p w:rsidR="00FA1500" w:rsidRPr="00A72F58" w:rsidRDefault="00601E35" w:rsidP="004F5028">
      <w:pPr>
        <w:pStyle w:val="DefaultText"/>
        <w:jc w:val="both"/>
        <w:rPr>
          <w:b/>
          <w:lang w:val="fr-FR"/>
        </w:rPr>
      </w:pPr>
      <w:r w:rsidRPr="0038011E">
        <w:rPr>
          <w:rFonts w:ascii="Arial" w:hAnsi="Arial" w:cs="Arial"/>
          <w:sz w:val="22"/>
          <w:szCs w:val="22"/>
          <w:lang w:val="fr-FR"/>
        </w:rPr>
        <w:t>Isolation thermique</w:t>
      </w:r>
      <w:r w:rsidR="0021000A" w:rsidRPr="0038011E">
        <w:rPr>
          <w:rFonts w:ascii="Arial" w:hAnsi="Arial" w:cs="Arial"/>
          <w:sz w:val="22"/>
          <w:szCs w:val="22"/>
          <w:lang w:val="fr-FR"/>
        </w:rPr>
        <w:t> :</w:t>
      </w:r>
      <w:r w:rsidR="0021000A">
        <w:rPr>
          <w:rFonts w:ascii="Arial" w:hAnsi="Arial" w:cs="Arial"/>
          <w:szCs w:val="20"/>
          <w:lang w:val="fr-FR"/>
        </w:rPr>
        <w:t xml:space="preserve"> </w:t>
      </w:r>
      <w:r w:rsidR="0038011E">
        <w:rPr>
          <w:rFonts w:ascii="Arial" w:hAnsi="Arial" w:cs="Arial"/>
          <w:szCs w:val="20"/>
          <w:lang w:val="fr-FR"/>
        </w:rPr>
        <w:t xml:space="preserve">   </w:t>
      </w:r>
      <w:r w:rsidRPr="00FA1500">
        <w:rPr>
          <w:rFonts w:ascii="Arial" w:hAnsi="Arial" w:cs="Arial"/>
          <w:szCs w:val="20"/>
          <w:lang w:val="fr-FR"/>
        </w:rPr>
        <w:t>EN ISO 10077-2</w:t>
      </w:r>
      <w:r w:rsidR="003C685C" w:rsidRPr="00FA1500">
        <w:rPr>
          <w:rFonts w:ascii="Arial" w:hAnsi="Arial" w:cs="Arial"/>
          <w:szCs w:val="20"/>
          <w:lang w:val="fr-FR"/>
        </w:rPr>
        <w:t xml:space="preserve"> </w:t>
      </w:r>
      <w:r w:rsidR="00FA1500" w:rsidRPr="00FA1500">
        <w:rPr>
          <w:rFonts w:ascii="Arial" w:hAnsi="Arial" w:cs="Arial"/>
          <w:lang w:val="fr-FR"/>
        </w:rPr>
        <w:t>et CWCT :</w:t>
      </w:r>
      <w:r w:rsidR="00FA1500" w:rsidRPr="00FA1500">
        <w:rPr>
          <w:rFonts w:ascii="Arial" w:hAnsi="Arial" w:cs="Arial"/>
          <w:b/>
          <w:lang w:val="fr-FR"/>
        </w:rPr>
        <w:t xml:space="preserve"> </w:t>
      </w:r>
      <w:r w:rsidR="0021000A" w:rsidRPr="0021000A">
        <w:rPr>
          <w:rFonts w:ascii="Arial" w:hAnsi="Arial"/>
          <w:b/>
          <w:color w:val="0D552F"/>
          <w:lang w:val="fr-FR"/>
        </w:rPr>
        <w:t>U</w:t>
      </w:r>
      <w:r w:rsidR="0021000A">
        <w:rPr>
          <w:rFonts w:ascii="Arial" w:hAnsi="Arial"/>
          <w:b/>
          <w:color w:val="0D552F"/>
          <w:lang w:val="fr-FR"/>
        </w:rPr>
        <w:t xml:space="preserve">w </w:t>
      </w:r>
      <w:r w:rsidR="0021000A">
        <w:rPr>
          <w:rFonts w:ascii="Arial" w:hAnsi="Arial"/>
          <w:b/>
          <w:color w:val="0D552F"/>
          <w:sz w:val="22"/>
          <w:lang w:val="fr-FR"/>
        </w:rPr>
        <w:t>&gt; 0,88 W/m</w:t>
      </w:r>
      <w:r w:rsidR="0021000A" w:rsidRPr="0021000A">
        <w:rPr>
          <w:rFonts w:ascii="Arial" w:hAnsi="Arial"/>
          <w:b/>
          <w:color w:val="0D552F"/>
          <w:sz w:val="22"/>
          <w:vertAlign w:val="superscript"/>
          <w:lang w:val="fr-FR"/>
        </w:rPr>
        <w:t>2</w:t>
      </w:r>
      <w:r w:rsidR="0021000A">
        <w:rPr>
          <w:rFonts w:ascii="Arial" w:hAnsi="Arial"/>
          <w:b/>
          <w:color w:val="0D552F"/>
          <w:sz w:val="22"/>
          <w:lang w:val="fr-FR"/>
        </w:rPr>
        <w:t>K</w:t>
      </w:r>
    </w:p>
    <w:p w:rsidR="00601E35" w:rsidRPr="00881119" w:rsidRDefault="00601E35" w:rsidP="00601E35">
      <w:pPr>
        <w:spacing w:after="0" w:line="240" w:lineRule="auto"/>
        <w:ind w:left="567"/>
        <w:rPr>
          <w:rFonts w:ascii="Arial" w:eastAsia="Times New Roman" w:hAnsi="Arial" w:cs="Arial"/>
          <w:szCs w:val="20"/>
          <w:u w:val="single"/>
          <w:lang w:eastAsia="fr-FR"/>
        </w:rPr>
      </w:pPr>
    </w:p>
    <w:p w:rsidR="00601E35" w:rsidRPr="0021000A" w:rsidRDefault="00601E35" w:rsidP="004F5028">
      <w:pPr>
        <w:spacing w:after="0" w:line="240" w:lineRule="auto"/>
        <w:rPr>
          <w:rFonts w:ascii="Arial" w:eastAsia="Times New Roman" w:hAnsi="Arial" w:cs="Arial"/>
          <w:szCs w:val="20"/>
        </w:rPr>
      </w:pPr>
      <w:r w:rsidRPr="0021000A">
        <w:rPr>
          <w:rFonts w:ascii="Arial" w:eastAsia="Times New Roman" w:hAnsi="Arial" w:cs="Arial"/>
          <w:szCs w:val="20"/>
        </w:rPr>
        <w:t>Perméabilité à l'air :</w:t>
      </w:r>
      <w:r w:rsidRPr="0021000A">
        <w:rPr>
          <w:rFonts w:ascii="Arial" w:eastAsia="Times New Roman" w:hAnsi="Arial" w:cs="Arial"/>
          <w:szCs w:val="20"/>
        </w:rPr>
        <w:tab/>
      </w:r>
      <w:r w:rsidR="0021000A" w:rsidRPr="0021000A">
        <w:rPr>
          <w:rFonts w:ascii="Arial" w:hAnsi="Arial" w:cs="Arial"/>
          <w:sz w:val="24"/>
          <w:szCs w:val="24"/>
        </w:rPr>
        <w:t>EN 12152</w:t>
      </w:r>
      <w:r w:rsidR="0021000A" w:rsidRPr="0021000A">
        <w:rPr>
          <w:rFonts w:ascii="Arial" w:hAnsi="Arial" w:cs="Arial"/>
          <w:sz w:val="24"/>
          <w:szCs w:val="24"/>
        </w:rPr>
        <w:tab/>
      </w:r>
      <w:r w:rsidR="0021000A" w:rsidRPr="0021000A">
        <w:rPr>
          <w:rFonts w:ascii="Arial" w:hAnsi="Arial" w:cs="Arial"/>
          <w:sz w:val="24"/>
          <w:szCs w:val="24"/>
        </w:rPr>
        <w:tab/>
      </w:r>
      <w:r w:rsidR="0021000A" w:rsidRPr="00FF0B6B">
        <w:rPr>
          <w:rFonts w:ascii="Arial" w:hAnsi="Arial" w:cs="Arial"/>
          <w:b/>
          <w:color w:val="0D552F"/>
          <w:sz w:val="24"/>
          <w:szCs w:val="24"/>
        </w:rPr>
        <w:t>AE 1200</w:t>
      </w:r>
      <w:r w:rsidRPr="0021000A">
        <w:rPr>
          <w:rFonts w:ascii="Arial" w:eastAsia="Times New Roman" w:hAnsi="Arial" w:cs="Arial"/>
          <w:szCs w:val="20"/>
        </w:rPr>
        <w:tab/>
      </w:r>
      <w:r w:rsidRPr="0021000A">
        <w:rPr>
          <w:rFonts w:ascii="Arial" w:eastAsia="Times New Roman" w:hAnsi="Arial" w:cs="Arial"/>
          <w:szCs w:val="20"/>
        </w:rPr>
        <w:tab/>
      </w:r>
      <w:r w:rsidRPr="0021000A">
        <w:rPr>
          <w:rFonts w:ascii="Arial" w:eastAsia="Times New Roman" w:hAnsi="Arial" w:cs="Arial"/>
          <w:szCs w:val="20"/>
        </w:rPr>
        <w:tab/>
      </w:r>
      <w:r w:rsidRPr="0021000A">
        <w:rPr>
          <w:rFonts w:ascii="Arial" w:eastAsia="Times New Roman" w:hAnsi="Arial" w:cs="Arial"/>
          <w:szCs w:val="20"/>
        </w:rPr>
        <w:tab/>
        <w:t xml:space="preserve"> </w:t>
      </w:r>
    </w:p>
    <w:p w:rsidR="00601E35" w:rsidRPr="00881119" w:rsidRDefault="00601E35" w:rsidP="004F5028">
      <w:pPr>
        <w:spacing w:after="0" w:line="240" w:lineRule="auto"/>
        <w:rPr>
          <w:rFonts w:ascii="Arial" w:eastAsia="Times New Roman" w:hAnsi="Arial" w:cs="Arial"/>
          <w:szCs w:val="20"/>
        </w:rPr>
      </w:pPr>
      <w:r w:rsidRPr="00881119">
        <w:rPr>
          <w:rFonts w:ascii="Arial" w:eastAsia="Times New Roman" w:hAnsi="Arial" w:cs="Arial"/>
          <w:szCs w:val="20"/>
        </w:rPr>
        <w:t>Etanchéité à l'eau :</w:t>
      </w:r>
      <w:r w:rsidRPr="00881119">
        <w:rPr>
          <w:rFonts w:ascii="Arial" w:eastAsia="Times New Roman" w:hAnsi="Arial" w:cs="Arial"/>
          <w:szCs w:val="20"/>
        </w:rPr>
        <w:tab/>
      </w:r>
      <w:r w:rsidR="0021000A" w:rsidRPr="0021000A">
        <w:rPr>
          <w:rFonts w:ascii="Arial" w:hAnsi="Arial" w:cs="Arial"/>
          <w:sz w:val="24"/>
          <w:szCs w:val="24"/>
          <w:lang w:eastAsia="fr-FR"/>
        </w:rPr>
        <w:t>EN 12154</w:t>
      </w:r>
      <w:r w:rsidR="0021000A" w:rsidRPr="0021000A">
        <w:rPr>
          <w:rFonts w:ascii="Arial" w:hAnsi="Arial" w:cs="Arial"/>
          <w:sz w:val="24"/>
          <w:szCs w:val="24"/>
          <w:lang w:eastAsia="fr-FR"/>
        </w:rPr>
        <w:tab/>
      </w:r>
      <w:r w:rsidR="0021000A" w:rsidRPr="0021000A">
        <w:rPr>
          <w:rFonts w:ascii="Arial" w:hAnsi="Arial" w:cs="Arial"/>
          <w:sz w:val="24"/>
          <w:szCs w:val="24"/>
          <w:lang w:eastAsia="fr-FR"/>
        </w:rPr>
        <w:tab/>
      </w:r>
      <w:r w:rsidR="0021000A" w:rsidRPr="00FF0B6B">
        <w:rPr>
          <w:rFonts w:ascii="Arial" w:hAnsi="Arial" w:cs="Arial"/>
          <w:b/>
          <w:color w:val="0D552F"/>
          <w:sz w:val="24"/>
          <w:szCs w:val="24"/>
          <w:lang w:eastAsia="fr-FR"/>
        </w:rPr>
        <w:t>RE 1800</w:t>
      </w:r>
      <w:r w:rsidRPr="00881119">
        <w:rPr>
          <w:rFonts w:ascii="Arial" w:eastAsia="Times New Roman" w:hAnsi="Arial" w:cs="Arial"/>
          <w:szCs w:val="20"/>
        </w:rPr>
        <w:tab/>
      </w:r>
      <w:r w:rsidRPr="00881119">
        <w:rPr>
          <w:rFonts w:ascii="Arial" w:eastAsia="Times New Roman" w:hAnsi="Arial" w:cs="Arial"/>
          <w:szCs w:val="20"/>
        </w:rPr>
        <w:tab/>
      </w:r>
    </w:p>
    <w:p w:rsidR="00601E35" w:rsidRPr="00FF0B6B" w:rsidRDefault="00601E35" w:rsidP="004F5028">
      <w:pPr>
        <w:spacing w:after="0" w:line="240" w:lineRule="auto"/>
        <w:rPr>
          <w:rFonts w:ascii="Arial" w:eastAsia="Times New Roman" w:hAnsi="Arial" w:cs="Arial"/>
          <w:b/>
          <w:color w:val="0D552F"/>
          <w:szCs w:val="20"/>
        </w:rPr>
      </w:pPr>
      <w:r w:rsidRPr="00881119">
        <w:rPr>
          <w:rFonts w:ascii="Arial" w:eastAsia="Times New Roman" w:hAnsi="Arial" w:cs="Arial"/>
          <w:szCs w:val="20"/>
        </w:rPr>
        <w:t xml:space="preserve">Résistance au vent : </w:t>
      </w:r>
      <w:r w:rsidRPr="00881119">
        <w:rPr>
          <w:rFonts w:ascii="Arial" w:eastAsia="Times New Roman" w:hAnsi="Arial" w:cs="Arial"/>
          <w:szCs w:val="20"/>
        </w:rPr>
        <w:tab/>
      </w:r>
      <w:r w:rsidR="00FF0B6B" w:rsidRPr="00FF0B6B">
        <w:rPr>
          <w:rFonts w:ascii="Arial" w:hAnsi="Arial" w:cs="Arial"/>
          <w:sz w:val="24"/>
          <w:szCs w:val="24"/>
          <w:lang w:eastAsia="fr-FR"/>
        </w:rPr>
        <w:t>EN 13116</w:t>
      </w:r>
      <w:r w:rsidR="00FF0B6B" w:rsidRPr="00FF0B6B">
        <w:rPr>
          <w:rFonts w:ascii="Arial" w:hAnsi="Arial" w:cs="Arial"/>
          <w:sz w:val="24"/>
          <w:szCs w:val="24"/>
          <w:lang w:eastAsia="fr-FR"/>
        </w:rPr>
        <w:tab/>
      </w:r>
      <w:r w:rsidR="00FF0B6B" w:rsidRPr="00FF0B6B">
        <w:rPr>
          <w:rFonts w:ascii="Arial" w:hAnsi="Arial" w:cs="Arial"/>
          <w:sz w:val="24"/>
          <w:szCs w:val="24"/>
          <w:lang w:eastAsia="fr-FR"/>
        </w:rPr>
        <w:tab/>
      </w:r>
      <w:r w:rsidR="00FF0B6B" w:rsidRPr="00FF0B6B">
        <w:rPr>
          <w:rFonts w:ascii="Arial" w:hAnsi="Arial" w:cs="Arial"/>
          <w:b/>
          <w:color w:val="0D552F"/>
          <w:sz w:val="24"/>
          <w:szCs w:val="24"/>
          <w:lang w:eastAsia="fr-FR"/>
        </w:rPr>
        <w:t>V*A3</w:t>
      </w:r>
    </w:p>
    <w:p w:rsidR="00601E35" w:rsidRPr="00881119" w:rsidRDefault="00601E35" w:rsidP="004F5028">
      <w:pPr>
        <w:spacing w:after="0" w:line="240" w:lineRule="auto"/>
        <w:rPr>
          <w:rFonts w:ascii="Arial" w:eastAsia="Times New Roman" w:hAnsi="Arial" w:cs="Arial"/>
          <w:szCs w:val="24"/>
          <w:lang w:eastAsia="fr-FR"/>
        </w:rPr>
      </w:pPr>
      <w:r w:rsidRPr="00881119">
        <w:rPr>
          <w:rFonts w:ascii="Arial" w:eastAsia="Times New Roman" w:hAnsi="Arial" w:cs="Arial"/>
          <w:szCs w:val="20"/>
          <w:lang w:eastAsia="fr-FR"/>
        </w:rPr>
        <w:t xml:space="preserve">Isolation phonique </w:t>
      </w:r>
      <w:r w:rsidRPr="00881119">
        <w:rPr>
          <w:rFonts w:ascii="Arial" w:eastAsia="Times New Roman" w:hAnsi="Arial" w:cs="Arial"/>
          <w:szCs w:val="20"/>
          <w:lang w:eastAsia="fr-FR"/>
        </w:rPr>
        <w:tab/>
        <w:t xml:space="preserve">EN 717 / EN140       </w:t>
      </w:r>
      <w:r w:rsidR="00FF0B6B">
        <w:rPr>
          <w:rFonts w:ascii="Arial" w:eastAsia="Times New Roman" w:hAnsi="Arial" w:cs="Arial"/>
          <w:szCs w:val="20"/>
          <w:lang w:eastAsia="fr-FR"/>
        </w:rPr>
        <w:t xml:space="preserve">  </w:t>
      </w:r>
      <w:r w:rsidRPr="00FF0B6B">
        <w:rPr>
          <w:rFonts w:ascii="Arial" w:eastAsia="Times New Roman" w:hAnsi="Arial" w:cs="Arial"/>
          <w:b/>
          <w:color w:val="0D552F"/>
          <w:szCs w:val="20"/>
          <w:lang w:eastAsia="fr-FR"/>
        </w:rPr>
        <w:t>4</w:t>
      </w:r>
      <w:r w:rsidR="0021000A" w:rsidRPr="00FF0B6B">
        <w:rPr>
          <w:rFonts w:ascii="Arial" w:eastAsia="Times New Roman" w:hAnsi="Arial" w:cs="Arial"/>
          <w:b/>
          <w:color w:val="0D552F"/>
          <w:szCs w:val="20"/>
          <w:lang w:eastAsia="fr-FR"/>
        </w:rPr>
        <w:t>5</w:t>
      </w:r>
      <w:r w:rsidRPr="00FF0B6B">
        <w:rPr>
          <w:rFonts w:ascii="Arial" w:eastAsia="Times New Roman" w:hAnsi="Arial" w:cs="Arial"/>
          <w:b/>
          <w:color w:val="0D552F"/>
          <w:szCs w:val="20"/>
          <w:lang w:eastAsia="fr-FR"/>
        </w:rPr>
        <w:t xml:space="preserve"> dB </w:t>
      </w:r>
      <w:proofErr w:type="spellStart"/>
      <w:r w:rsidRPr="00FF0B6B">
        <w:rPr>
          <w:rFonts w:ascii="Arial" w:eastAsia="Times New Roman" w:hAnsi="Arial" w:cs="Arial"/>
          <w:b/>
          <w:color w:val="0D552F"/>
          <w:szCs w:val="20"/>
          <w:lang w:eastAsia="fr-FR"/>
        </w:rPr>
        <w:t>Rw</w:t>
      </w:r>
      <w:proofErr w:type="spellEnd"/>
      <w:r w:rsidRPr="00FF0B6B">
        <w:rPr>
          <w:rFonts w:ascii="Arial" w:eastAsia="Times New Roman" w:hAnsi="Arial" w:cs="Arial"/>
          <w:b/>
          <w:color w:val="0D552F"/>
          <w:szCs w:val="20"/>
          <w:lang w:eastAsia="fr-FR"/>
        </w:rPr>
        <w:t xml:space="preserve"> (</w:t>
      </w:r>
      <w:proofErr w:type="spellStart"/>
      <w:proofErr w:type="gramStart"/>
      <w:r w:rsidRPr="00FF0B6B">
        <w:rPr>
          <w:rFonts w:ascii="Arial" w:eastAsia="Times New Roman" w:hAnsi="Arial" w:cs="Arial"/>
          <w:b/>
          <w:color w:val="0D552F"/>
          <w:szCs w:val="20"/>
          <w:lang w:eastAsia="fr-FR"/>
        </w:rPr>
        <w:t>C;Ctr</w:t>
      </w:r>
      <w:proofErr w:type="spellEnd"/>
      <w:proofErr w:type="gramEnd"/>
      <w:r w:rsidRPr="00FF0B6B">
        <w:rPr>
          <w:rFonts w:ascii="Arial" w:eastAsia="Times New Roman" w:hAnsi="Arial" w:cs="Arial"/>
          <w:b/>
          <w:color w:val="0D552F"/>
          <w:szCs w:val="20"/>
          <w:lang w:eastAsia="fr-FR"/>
        </w:rPr>
        <w:t>)</w:t>
      </w:r>
      <w:r w:rsidRPr="00881119">
        <w:rPr>
          <w:rFonts w:ascii="Arial" w:eastAsia="Times New Roman" w:hAnsi="Arial" w:cs="Arial"/>
          <w:szCs w:val="24"/>
          <w:lang w:eastAsia="fr-FR"/>
        </w:rPr>
        <w:tab/>
        <w:t xml:space="preserve">      </w:t>
      </w:r>
    </w:p>
    <w:p w:rsidR="00601E35" w:rsidRDefault="00601E35" w:rsidP="004F5028">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Essai réalisé sous contrôle d’un organisme certifié (</w:t>
      </w:r>
      <w:proofErr w:type="gramStart"/>
      <w:r w:rsidRPr="00881119">
        <w:rPr>
          <w:rFonts w:ascii="Arial" w:eastAsia="Times New Roman" w:hAnsi="Arial" w:cs="Arial"/>
          <w:szCs w:val="24"/>
          <w:lang w:eastAsia="fr-FR"/>
        </w:rPr>
        <w:t>CSTB,…</w:t>
      </w:r>
      <w:proofErr w:type="gramEnd"/>
      <w:r w:rsidRPr="00881119">
        <w:rPr>
          <w:rFonts w:ascii="Arial" w:eastAsia="Times New Roman" w:hAnsi="Arial" w:cs="Arial"/>
          <w:szCs w:val="24"/>
          <w:lang w:eastAsia="fr-FR"/>
        </w:rPr>
        <w:t>).</w:t>
      </w:r>
    </w:p>
    <w:p w:rsidR="00FF0B6B" w:rsidRPr="00881119" w:rsidRDefault="00FF0B6B" w:rsidP="004F5028">
      <w:pPr>
        <w:spacing w:after="0" w:line="240" w:lineRule="auto"/>
        <w:rPr>
          <w:rFonts w:ascii="Arial" w:eastAsia="Times New Roman" w:hAnsi="Arial" w:cs="Arial"/>
          <w:szCs w:val="24"/>
          <w:lang w:eastAsia="fr-FR"/>
        </w:rPr>
      </w:pPr>
      <w:r w:rsidRPr="00FB679E">
        <w:rPr>
          <w:rFonts w:ascii="Arial" w:hAnsi="Arial" w:cs="Arial"/>
          <w:szCs w:val="24"/>
          <w:lang w:eastAsia="fr-FR"/>
        </w:rPr>
        <w:t>Test de résistance :</w:t>
      </w:r>
      <w:r w:rsidRPr="00FB679E">
        <w:rPr>
          <w:rFonts w:ascii="Arial" w:hAnsi="Arial" w:cs="Arial"/>
          <w:szCs w:val="24"/>
          <w:lang w:eastAsia="fr-FR"/>
        </w:rPr>
        <w:tab/>
      </w:r>
      <w:r w:rsidRPr="00FF0B6B">
        <w:rPr>
          <w:rFonts w:ascii="Arial" w:hAnsi="Arial" w:cs="Arial"/>
          <w:sz w:val="24"/>
          <w:szCs w:val="24"/>
          <w:lang w:eastAsia="fr-FR"/>
        </w:rPr>
        <w:t>EN14019</w:t>
      </w:r>
      <w:r w:rsidRPr="00FF0B6B">
        <w:rPr>
          <w:rFonts w:ascii="Arial" w:hAnsi="Arial" w:cs="Arial"/>
          <w:sz w:val="24"/>
          <w:szCs w:val="24"/>
          <w:lang w:eastAsia="fr-FR"/>
        </w:rPr>
        <w:tab/>
      </w:r>
      <w:r w:rsidRPr="00FF0B6B">
        <w:rPr>
          <w:rFonts w:ascii="Arial" w:hAnsi="Arial" w:cs="Arial"/>
          <w:sz w:val="24"/>
          <w:szCs w:val="24"/>
          <w:lang w:eastAsia="fr-FR"/>
        </w:rPr>
        <w:tab/>
      </w:r>
      <w:r w:rsidRPr="00FF0B6B">
        <w:rPr>
          <w:rFonts w:ascii="Arial" w:hAnsi="Arial" w:cs="Arial"/>
          <w:b/>
          <w:color w:val="0D552F"/>
          <w:sz w:val="24"/>
          <w:szCs w:val="24"/>
          <w:lang w:eastAsia="fr-FR"/>
        </w:rPr>
        <w:t>classe 5</w:t>
      </w:r>
    </w:p>
    <w:p w:rsidR="00FF0B6B" w:rsidRDefault="00FF0B6B" w:rsidP="004F5028">
      <w:pPr>
        <w:spacing w:after="0" w:line="240" w:lineRule="auto"/>
        <w:rPr>
          <w:rFonts w:ascii="Arial" w:eastAsia="Times New Roman" w:hAnsi="Arial" w:cs="Arial"/>
          <w:b/>
          <w:color w:val="0D552F"/>
          <w:szCs w:val="24"/>
          <w:lang w:eastAsia="fr-FR"/>
        </w:rPr>
      </w:pPr>
      <w:r w:rsidRPr="00FF0B6B">
        <w:rPr>
          <w:rFonts w:ascii="Arial" w:eastAsia="Times New Roman" w:hAnsi="Arial" w:cs="Arial"/>
          <w:szCs w:val="24"/>
          <w:lang w:eastAsia="fr-FR"/>
        </w:rPr>
        <w:t>Test de résistance sismique :</w:t>
      </w:r>
      <w:r w:rsidR="00F278A8">
        <w:rPr>
          <w:rFonts w:ascii="Arial" w:eastAsia="Times New Roman" w:hAnsi="Arial" w:cs="Arial"/>
          <w:szCs w:val="24"/>
          <w:lang w:eastAsia="fr-FR"/>
        </w:rPr>
        <w:t xml:space="preserve"> C</w:t>
      </w:r>
      <w:r w:rsidRPr="00FF0B6B">
        <w:rPr>
          <w:rFonts w:ascii="Arial" w:eastAsia="Times New Roman" w:hAnsi="Arial" w:cs="Arial"/>
          <w:szCs w:val="24"/>
          <w:lang w:eastAsia="fr-FR"/>
        </w:rPr>
        <w:t xml:space="preserve">onforme à la norme </w:t>
      </w:r>
      <w:r w:rsidRPr="00FF0B6B">
        <w:rPr>
          <w:rFonts w:ascii="Arial" w:eastAsia="Times New Roman" w:hAnsi="Arial" w:cs="Arial"/>
          <w:b/>
          <w:color w:val="0D552F"/>
          <w:szCs w:val="24"/>
          <w:lang w:eastAsia="fr-FR"/>
        </w:rPr>
        <w:t>AAWA 501.4</w:t>
      </w:r>
    </w:p>
    <w:p w:rsidR="00B630D1" w:rsidRDefault="00FB62EF" w:rsidP="004F5028">
      <w:pPr>
        <w:spacing w:after="0" w:line="240" w:lineRule="auto"/>
        <w:rPr>
          <w:rFonts w:ascii="Arial" w:eastAsia="Times New Roman" w:hAnsi="Arial" w:cs="Arial"/>
          <w:szCs w:val="24"/>
          <w:lang w:eastAsia="fr-FR"/>
        </w:rPr>
      </w:pPr>
      <w:r>
        <w:rPr>
          <w:rFonts w:ascii="Arial" w:eastAsia="Times New Roman" w:hAnsi="Arial" w:cs="Arial"/>
          <w:szCs w:val="24"/>
          <w:lang w:eastAsia="fr-FR"/>
        </w:rPr>
        <w:t xml:space="preserve">Poids maxi des vitrages :                                 </w:t>
      </w:r>
      <w:r>
        <w:rPr>
          <w:rFonts w:ascii="Arial" w:eastAsia="Times New Roman" w:hAnsi="Arial" w:cs="Arial"/>
          <w:b/>
          <w:color w:val="0D552F"/>
          <w:szCs w:val="24"/>
          <w:lang w:eastAsia="fr-FR"/>
        </w:rPr>
        <w:t xml:space="preserve">680 </w:t>
      </w:r>
      <w:proofErr w:type="spellStart"/>
      <w:r>
        <w:rPr>
          <w:rFonts w:ascii="Arial" w:eastAsia="Times New Roman" w:hAnsi="Arial" w:cs="Arial"/>
          <w:b/>
          <w:color w:val="0D552F"/>
          <w:szCs w:val="24"/>
          <w:lang w:eastAsia="fr-FR"/>
        </w:rPr>
        <w:t>Kgs</w:t>
      </w:r>
      <w:proofErr w:type="spellEnd"/>
    </w:p>
    <w:p w:rsidR="00F7561A" w:rsidRDefault="00F7561A" w:rsidP="000477DD">
      <w:pPr>
        <w:spacing w:after="0" w:line="240" w:lineRule="auto"/>
        <w:ind w:firstLine="567"/>
        <w:rPr>
          <w:rFonts w:ascii="Arial" w:eastAsia="Times New Roman" w:hAnsi="Arial" w:cs="Arial"/>
          <w:szCs w:val="24"/>
          <w:lang w:eastAsia="fr-FR"/>
        </w:rPr>
      </w:pPr>
    </w:p>
    <w:p w:rsidR="00F7561A" w:rsidRDefault="00F7561A" w:rsidP="000477DD">
      <w:pPr>
        <w:spacing w:after="0" w:line="240" w:lineRule="auto"/>
        <w:ind w:firstLine="567"/>
        <w:rPr>
          <w:rFonts w:ascii="Arial" w:eastAsia="Times New Roman" w:hAnsi="Arial" w:cs="Arial"/>
          <w:szCs w:val="24"/>
          <w:lang w:eastAsia="fr-FR"/>
        </w:rPr>
      </w:pPr>
    </w:p>
    <w:p w:rsidR="00F7561A" w:rsidRDefault="00F7561A" w:rsidP="000477DD">
      <w:pPr>
        <w:spacing w:after="0" w:line="240" w:lineRule="auto"/>
        <w:ind w:firstLine="567"/>
        <w:rPr>
          <w:rFonts w:ascii="Arial" w:eastAsia="Times New Roman" w:hAnsi="Arial" w:cs="Arial"/>
          <w:szCs w:val="24"/>
          <w:lang w:eastAsia="fr-FR"/>
        </w:rPr>
      </w:pPr>
      <w:bookmarkStart w:id="3" w:name="_GoBack"/>
      <w:bookmarkEnd w:id="3"/>
    </w:p>
    <w:p w:rsidR="00F7561A" w:rsidRDefault="00F7561A" w:rsidP="000477DD">
      <w:pPr>
        <w:spacing w:after="0" w:line="240" w:lineRule="auto"/>
        <w:ind w:firstLine="567"/>
        <w:rPr>
          <w:rFonts w:ascii="Arial" w:eastAsia="Times New Roman" w:hAnsi="Arial" w:cs="Arial"/>
          <w:szCs w:val="24"/>
          <w:lang w:eastAsia="fr-FR"/>
        </w:rPr>
      </w:pPr>
    </w:p>
    <w:p w:rsidR="00F7561A" w:rsidRDefault="00F7561A" w:rsidP="000477DD">
      <w:pPr>
        <w:spacing w:after="0" w:line="240" w:lineRule="auto"/>
        <w:ind w:firstLine="567"/>
        <w:rPr>
          <w:rFonts w:ascii="Arial" w:eastAsia="Times New Roman" w:hAnsi="Arial" w:cs="Arial"/>
          <w:szCs w:val="24"/>
          <w:lang w:eastAsia="fr-FR"/>
        </w:rPr>
      </w:pPr>
    </w:p>
    <w:p w:rsidR="00F7561A" w:rsidRDefault="00F7561A" w:rsidP="000477DD">
      <w:pPr>
        <w:spacing w:after="0" w:line="240" w:lineRule="auto"/>
        <w:ind w:firstLine="567"/>
        <w:rPr>
          <w:rFonts w:ascii="Arial" w:eastAsia="Times New Roman" w:hAnsi="Arial" w:cs="Arial"/>
          <w:szCs w:val="24"/>
          <w:lang w:eastAsia="fr-FR"/>
        </w:rPr>
      </w:pPr>
    </w:p>
    <w:p w:rsidR="00F7561A" w:rsidRDefault="00F7561A" w:rsidP="000477DD">
      <w:pPr>
        <w:spacing w:after="0" w:line="240" w:lineRule="auto"/>
        <w:ind w:firstLine="567"/>
        <w:rPr>
          <w:rFonts w:ascii="Arial" w:eastAsia="Times New Roman" w:hAnsi="Arial" w:cs="Arial"/>
          <w:szCs w:val="24"/>
          <w:lang w:eastAsia="fr-FR"/>
        </w:rPr>
      </w:pPr>
    </w:p>
    <w:p w:rsidR="00601E35" w:rsidRPr="000477DD" w:rsidRDefault="00FB62EF" w:rsidP="000477DD">
      <w:pPr>
        <w:spacing w:after="0" w:line="240" w:lineRule="auto"/>
        <w:ind w:firstLine="567"/>
        <w:rPr>
          <w:rFonts w:ascii="Arial" w:eastAsia="Times New Roman" w:hAnsi="Arial" w:cs="Arial"/>
          <w:szCs w:val="24"/>
          <w:lang w:eastAsia="fr-FR"/>
        </w:rPr>
      </w:pPr>
      <w:r>
        <w:rPr>
          <w:rFonts w:ascii="Arial" w:eastAsia="Times New Roman" w:hAnsi="Arial" w:cs="Arial"/>
          <w:szCs w:val="24"/>
          <w:lang w:eastAsia="fr-FR"/>
        </w:rPr>
        <w:t xml:space="preserve">   </w:t>
      </w:r>
    </w:p>
    <w:p w:rsidR="00601E35" w:rsidRPr="004F5028" w:rsidRDefault="00601E35" w:rsidP="004F5028">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4F5028">
        <w:rPr>
          <w:rFonts w:ascii="Arial" w:eastAsia="Times New Roman" w:hAnsi="Arial" w:cs="Arial"/>
          <w:b/>
          <w:iCs/>
          <w:color w:val="0D552F"/>
          <w:sz w:val="28"/>
          <w:szCs w:val="28"/>
          <w:lang w:eastAsia="fr-FR"/>
        </w:rPr>
        <w:t>ASSEMBLAGES :</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4F5028">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L’assemblage des traverses sur les poteaux sera réalisé par recouvrement de la traverse (système pénétrant) ou à l’aide de tasseaux spécifiques pour un assemblage </w:t>
      </w:r>
      <w:r>
        <w:rPr>
          <w:rFonts w:ascii="Arial" w:eastAsia="Times New Roman" w:hAnsi="Arial" w:cs="Arial"/>
          <w:szCs w:val="24"/>
          <w:lang w:eastAsia="fr-FR"/>
        </w:rPr>
        <w:t>meneau</w:t>
      </w:r>
      <w:r w:rsidRPr="00881119">
        <w:rPr>
          <w:rFonts w:ascii="Arial" w:eastAsia="Times New Roman" w:hAnsi="Arial" w:cs="Arial"/>
          <w:szCs w:val="24"/>
          <w:lang w:eastAsia="fr-FR"/>
        </w:rPr>
        <w:t xml:space="preserve"> sur </w:t>
      </w:r>
      <w:r>
        <w:rPr>
          <w:rFonts w:ascii="Arial" w:eastAsia="Times New Roman" w:hAnsi="Arial" w:cs="Arial"/>
          <w:szCs w:val="24"/>
          <w:lang w:eastAsia="fr-FR"/>
        </w:rPr>
        <w:t>meneau</w:t>
      </w:r>
      <w:r w:rsidRPr="00881119">
        <w:rPr>
          <w:rFonts w:ascii="Arial" w:eastAsia="Times New Roman" w:hAnsi="Arial" w:cs="Arial"/>
          <w:szCs w:val="24"/>
          <w:lang w:eastAsia="fr-FR"/>
        </w:rPr>
        <w:t xml:space="preserve"> (système percutant). </w:t>
      </w:r>
      <w:r w:rsidR="00FB62EF" w:rsidRPr="003C685C">
        <w:rPr>
          <w:rFonts w:ascii="Arial" w:eastAsia="Times New Roman" w:hAnsi="Arial" w:cs="Arial"/>
          <w:szCs w:val="24"/>
          <w:lang w:eastAsia="fr-FR"/>
        </w:rPr>
        <w:t xml:space="preserve">La fixation de la traverse sur le montant s’effectuera par </w:t>
      </w:r>
      <w:r w:rsidR="00FB62EF" w:rsidRPr="003C685C">
        <w:rPr>
          <w:rFonts w:ascii="Arial" w:eastAsia="Times New Roman" w:hAnsi="Arial" w:cs="Times New Roman"/>
          <w:b/>
          <w:color w:val="0D552F"/>
          <w:szCs w:val="24"/>
          <w:lang w:eastAsia="fr-FR"/>
        </w:rPr>
        <w:t>2 goupilles inox pour un montage rapide et sûre</w:t>
      </w:r>
      <w:r w:rsidR="00FB62EF" w:rsidRPr="00FB62EF">
        <w:rPr>
          <w:rFonts w:ascii="Arial" w:hAnsi="Arial" w:cs="Arial"/>
          <w:szCs w:val="24"/>
          <w:lang w:eastAsia="fr-FR"/>
        </w:rPr>
        <w:t xml:space="preserve"> </w:t>
      </w:r>
      <w:r w:rsidR="00FB62EF" w:rsidRPr="00FB679E">
        <w:rPr>
          <w:rFonts w:ascii="Arial" w:hAnsi="Arial" w:cs="Arial"/>
          <w:szCs w:val="24"/>
          <w:lang w:eastAsia="fr-FR"/>
        </w:rPr>
        <w:t>en atelier ou sur chantier</w:t>
      </w:r>
      <w:r w:rsidRPr="00881119">
        <w:rPr>
          <w:rFonts w:ascii="Arial" w:eastAsia="Times New Roman" w:hAnsi="Arial" w:cs="Arial"/>
          <w:szCs w:val="24"/>
          <w:lang w:eastAsia="fr-FR"/>
        </w:rPr>
        <w:t xml:space="preserve">. </w:t>
      </w:r>
      <w:r w:rsidR="00FB62EF" w:rsidRPr="003C685C">
        <w:rPr>
          <w:rFonts w:ascii="Arial" w:eastAsia="Times New Roman" w:hAnsi="Arial" w:cs="Arial"/>
          <w:szCs w:val="24"/>
          <w:lang w:eastAsia="fr-FR"/>
        </w:rPr>
        <w:t>Une pièce à vérin montée dans la traverse permettra l’anti-dévers de cette dernière même avec de gros poids de vitrage</w:t>
      </w:r>
      <w:r w:rsidR="00FB62EF">
        <w:rPr>
          <w:rFonts w:ascii="Arial" w:eastAsia="Times New Roman" w:hAnsi="Arial" w:cs="Arial"/>
          <w:szCs w:val="24"/>
          <w:lang w:eastAsia="fr-FR"/>
        </w:rPr>
        <w:t>. L</w:t>
      </w:r>
      <w:r w:rsidRPr="00881119">
        <w:rPr>
          <w:rFonts w:ascii="Arial" w:eastAsia="Times New Roman" w:hAnsi="Arial" w:cs="Arial"/>
          <w:szCs w:val="24"/>
          <w:lang w:eastAsia="fr-FR"/>
        </w:rPr>
        <w:t>’assemblage doit permettre d’assurer la dilatation.</w:t>
      </w:r>
      <w:r w:rsidR="00FB62EF" w:rsidRPr="00FB62EF">
        <w:rPr>
          <w:rFonts w:ascii="Arial" w:hAnsi="Arial" w:cs="Arial"/>
          <w:szCs w:val="24"/>
          <w:lang w:eastAsia="fr-FR"/>
        </w:rPr>
        <w:t xml:space="preserve"> </w:t>
      </w:r>
      <w:r w:rsidR="00FB62EF" w:rsidRPr="00FB679E">
        <w:rPr>
          <w:rFonts w:ascii="Arial" w:hAnsi="Arial" w:cs="Arial"/>
          <w:szCs w:val="24"/>
          <w:lang w:eastAsia="fr-FR"/>
        </w:rPr>
        <w:t>Les joints à sec bi-composant permettront de ne pas siliconer les raccords d’angles et permettront une meilleure tolérance des épaisseurs de vitrage.</w:t>
      </w:r>
      <w:r w:rsidRPr="00881119">
        <w:rPr>
          <w:rFonts w:ascii="Arial" w:eastAsia="Times New Roman" w:hAnsi="Arial" w:cs="Arial"/>
          <w:szCs w:val="24"/>
          <w:lang w:eastAsia="fr-FR"/>
        </w:rPr>
        <w:t xml:space="preserve"> </w:t>
      </w:r>
    </w:p>
    <w:p w:rsidR="00601E35" w:rsidRPr="000477DD" w:rsidRDefault="00601E35" w:rsidP="00B630D1">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4F5028" w:rsidRDefault="00601E35" w:rsidP="004F5028">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4F5028">
        <w:rPr>
          <w:rFonts w:ascii="Arial" w:eastAsia="Times New Roman" w:hAnsi="Arial" w:cs="Arial"/>
          <w:b/>
          <w:iCs/>
          <w:color w:val="0D552F"/>
          <w:sz w:val="28"/>
          <w:szCs w:val="28"/>
          <w:lang w:eastAsia="fr-FR"/>
        </w:rPr>
        <w:t>DRAINAGES ET VENTILATION :</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4F5028">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Ces technologies d’assemblages permettent de réaliser la ventilation et le drainage des feuillures. Les drainages peuvent être réalisés soit en cascade avec possibilité de trois niveaux de drainages pour les façade</w:t>
      </w:r>
      <w:r>
        <w:rPr>
          <w:rFonts w:ascii="Arial" w:eastAsia="Times New Roman" w:hAnsi="Arial" w:cs="Arial"/>
          <w:szCs w:val="24"/>
          <w:lang w:eastAsia="fr-FR"/>
        </w:rPr>
        <w:t>s</w:t>
      </w:r>
      <w:r w:rsidRPr="00881119">
        <w:rPr>
          <w:rFonts w:ascii="Arial" w:eastAsia="Times New Roman" w:hAnsi="Arial" w:cs="Arial"/>
          <w:szCs w:val="24"/>
          <w:lang w:eastAsia="fr-FR"/>
        </w:rPr>
        <w:t xml:space="preserve"> et verrières, ou de façon traditionnelle par les traverses au travers de lumières prévues à cet effet dans le serre</w:t>
      </w:r>
      <w:r>
        <w:rPr>
          <w:rFonts w:ascii="Arial" w:eastAsia="Times New Roman" w:hAnsi="Arial" w:cs="Arial"/>
          <w:szCs w:val="24"/>
          <w:lang w:eastAsia="fr-FR"/>
        </w:rPr>
        <w:t>ur</w:t>
      </w:r>
      <w:r w:rsidRPr="00881119">
        <w:rPr>
          <w:rFonts w:ascii="Arial" w:eastAsia="Times New Roman" w:hAnsi="Arial" w:cs="Arial"/>
          <w:szCs w:val="24"/>
          <w:lang w:eastAsia="fr-FR"/>
        </w:rPr>
        <w:t xml:space="preserve"> pour les façades verticales seulement.</w:t>
      </w:r>
    </w:p>
    <w:p w:rsidR="00601E35" w:rsidRPr="000477DD" w:rsidRDefault="00601E35" w:rsidP="00B630D1">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4F5028" w:rsidRDefault="00601E35" w:rsidP="004F5028">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4F5028">
        <w:rPr>
          <w:rFonts w:ascii="Arial" w:eastAsia="Times New Roman" w:hAnsi="Arial" w:cs="Arial"/>
          <w:b/>
          <w:iCs/>
          <w:color w:val="0D552F"/>
          <w:sz w:val="28"/>
          <w:szCs w:val="28"/>
          <w:lang w:eastAsia="fr-FR"/>
        </w:rPr>
        <w:t>VITRAGE ET REMPLISSAGE :</w:t>
      </w:r>
    </w:p>
    <w:p w:rsidR="00B630D1" w:rsidRPr="000477DD" w:rsidRDefault="00B630D1"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0"/>
          <w:szCs w:val="20"/>
          <w:lang w:eastAsia="fr-FR"/>
        </w:rPr>
      </w:pPr>
    </w:p>
    <w:p w:rsidR="00B630D1" w:rsidRPr="00FB679E" w:rsidRDefault="00B630D1" w:rsidP="004F5028">
      <w:pPr>
        <w:pStyle w:val="Sansinterligne"/>
        <w:rPr>
          <w:rFonts w:ascii="Arial" w:hAnsi="Arial" w:cs="Arial"/>
          <w:szCs w:val="24"/>
          <w:lang w:eastAsia="fr-FR"/>
        </w:rPr>
      </w:pPr>
      <w:r w:rsidRPr="00FB679E">
        <w:rPr>
          <w:rFonts w:ascii="Arial" w:hAnsi="Arial" w:cs="Arial"/>
          <w:szCs w:val="24"/>
          <w:lang w:eastAsia="fr-FR"/>
        </w:rPr>
        <w:t xml:space="preserve">Les vitrages ou des remplissages (panneaux </w:t>
      </w:r>
      <w:proofErr w:type="spellStart"/>
      <w:r w:rsidRPr="00FB679E">
        <w:rPr>
          <w:rFonts w:ascii="Arial" w:hAnsi="Arial" w:cs="Arial"/>
          <w:szCs w:val="24"/>
          <w:lang w:eastAsia="fr-FR"/>
        </w:rPr>
        <w:t>Edr</w:t>
      </w:r>
      <w:proofErr w:type="spellEnd"/>
      <w:r w:rsidRPr="00FB679E">
        <w:rPr>
          <w:rFonts w:ascii="Arial" w:hAnsi="Arial" w:cs="Arial"/>
          <w:szCs w:val="24"/>
          <w:lang w:eastAsia="fr-FR"/>
        </w:rPr>
        <w:t xml:space="preserve">) de 4 mm à 54 mm seront mis en pression sur les 4 cotés par l’intermédiaire de serreurs vissés sur les poteaux ou les traverses à l’aide de vis inox. Des joints bi-composant dits « à sec » (sans silicone sur les raccords d’angle) réalisent l’étanchéité entre les remplissages et les profilés aluminiums. Le joint extérieur est </w:t>
      </w:r>
      <w:proofErr w:type="spellStart"/>
      <w:r w:rsidRPr="00FB679E">
        <w:rPr>
          <w:rFonts w:ascii="Arial" w:hAnsi="Arial" w:cs="Arial"/>
          <w:szCs w:val="24"/>
          <w:lang w:eastAsia="fr-FR"/>
        </w:rPr>
        <w:t>clippé</w:t>
      </w:r>
      <w:proofErr w:type="spellEnd"/>
      <w:r w:rsidRPr="00FB679E">
        <w:rPr>
          <w:rFonts w:ascii="Arial" w:hAnsi="Arial" w:cs="Arial"/>
          <w:szCs w:val="24"/>
          <w:lang w:eastAsia="fr-FR"/>
        </w:rPr>
        <w:t xml:space="preserve"> sur le serreur. Les joints intérieurs seront positionnés dans les gorges des profilés. </w:t>
      </w:r>
    </w:p>
    <w:p w:rsidR="00B630D1" w:rsidRPr="00FB679E" w:rsidRDefault="00B630D1" w:rsidP="004F5028">
      <w:pPr>
        <w:pStyle w:val="Sansinterligne"/>
        <w:rPr>
          <w:rFonts w:ascii="Arial" w:hAnsi="Arial" w:cs="Arial"/>
          <w:szCs w:val="24"/>
          <w:lang w:eastAsia="fr-FR"/>
        </w:rPr>
      </w:pPr>
      <w:r w:rsidRPr="00FB679E">
        <w:rPr>
          <w:rFonts w:ascii="Arial" w:hAnsi="Arial" w:cs="Arial"/>
          <w:szCs w:val="24"/>
          <w:lang w:eastAsia="fr-FR"/>
        </w:rPr>
        <w:t xml:space="preserve">Sur les profilés serreurs horizontaux et verticaux seront </w:t>
      </w:r>
      <w:proofErr w:type="spellStart"/>
      <w:r w:rsidRPr="00FB679E">
        <w:rPr>
          <w:rFonts w:ascii="Arial" w:hAnsi="Arial" w:cs="Arial"/>
          <w:szCs w:val="24"/>
          <w:lang w:eastAsia="fr-FR"/>
        </w:rPr>
        <w:t>clippés</w:t>
      </w:r>
      <w:proofErr w:type="spellEnd"/>
      <w:r w:rsidRPr="00FB679E">
        <w:rPr>
          <w:rFonts w:ascii="Arial" w:hAnsi="Arial" w:cs="Arial"/>
          <w:szCs w:val="24"/>
          <w:lang w:eastAsia="fr-FR"/>
        </w:rPr>
        <w:t xml:space="preserve"> un capot d’habillage en aluminium de 62 mm de largeur. </w:t>
      </w:r>
    </w:p>
    <w:p w:rsidR="00B630D1" w:rsidRPr="00FB679E" w:rsidRDefault="00B630D1" w:rsidP="004F5028">
      <w:pPr>
        <w:pStyle w:val="Sansinterligne"/>
        <w:rPr>
          <w:rFonts w:ascii="Arial" w:hAnsi="Arial" w:cs="Arial"/>
          <w:szCs w:val="24"/>
          <w:lang w:eastAsia="fr-FR"/>
        </w:rPr>
      </w:pPr>
      <w:r w:rsidRPr="00FB679E">
        <w:rPr>
          <w:rFonts w:ascii="Arial" w:hAnsi="Arial" w:cs="Arial"/>
          <w:szCs w:val="24"/>
          <w:lang w:eastAsia="fr-FR"/>
        </w:rPr>
        <w:t>Les supports de cales, positionnés dans les profilés de traverses, sont conçus pour ne pas transmettre le poids des remplissages à la barrière isolante.</w:t>
      </w:r>
    </w:p>
    <w:p w:rsidR="00B630D1" w:rsidRPr="00FB679E" w:rsidRDefault="00B630D1" w:rsidP="004F5028">
      <w:pPr>
        <w:pStyle w:val="Sansinterligne"/>
        <w:rPr>
          <w:rFonts w:ascii="Arial" w:hAnsi="Arial" w:cs="Arial"/>
          <w:szCs w:val="24"/>
          <w:lang w:eastAsia="fr-FR"/>
        </w:rPr>
      </w:pPr>
      <w:r w:rsidRPr="00FB679E">
        <w:rPr>
          <w:rFonts w:ascii="Arial" w:hAnsi="Arial" w:cs="Arial"/>
          <w:szCs w:val="24"/>
          <w:lang w:eastAsia="fr-FR"/>
        </w:rPr>
        <w:t>Le poids maximal du vitrage ou remplissage pourra varier jusqu’à 680kg.</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Cs w:val="24"/>
          <w:lang w:eastAsia="fr-FR"/>
        </w:rPr>
      </w:pPr>
      <w:r w:rsidRPr="00881119">
        <w:rPr>
          <w:rFonts w:ascii="Arial" w:eastAsia="Times New Roman" w:hAnsi="Arial" w:cs="Arial"/>
          <w:b/>
          <w:color w:val="0D552F"/>
          <w:szCs w:val="24"/>
          <w:lang w:eastAsia="fr-FR"/>
        </w:rPr>
        <w:t xml:space="preserve">- </w:t>
      </w:r>
      <w:r w:rsidRPr="004F5028">
        <w:rPr>
          <w:rFonts w:ascii="Arial" w:eastAsia="Times New Roman" w:hAnsi="Arial" w:cs="Arial"/>
          <w:b/>
          <w:color w:val="0D552F"/>
          <w:sz w:val="28"/>
          <w:szCs w:val="28"/>
          <w:lang w:eastAsia="fr-FR"/>
        </w:rPr>
        <w:t>INTEGRATION D’OUVRANTS VEC ITALIENNE </w:t>
      </w:r>
      <w:r w:rsidR="000477DD">
        <w:rPr>
          <w:rFonts w:ascii="Arial" w:eastAsia="Times New Roman" w:hAnsi="Arial" w:cs="Arial"/>
          <w:b/>
          <w:color w:val="0D552F"/>
          <w:sz w:val="28"/>
          <w:szCs w:val="28"/>
          <w:lang w:eastAsia="fr-FR"/>
        </w:rPr>
        <w:t>(Ouvrant invisible</w:t>
      </w:r>
      <w:proofErr w:type="gramStart"/>
      <w:r w:rsidR="000477DD">
        <w:rPr>
          <w:rFonts w:ascii="Arial" w:eastAsia="Times New Roman" w:hAnsi="Arial" w:cs="Arial"/>
          <w:b/>
          <w:color w:val="0D552F"/>
          <w:sz w:val="28"/>
          <w:szCs w:val="28"/>
          <w:lang w:eastAsia="fr-FR"/>
        </w:rPr>
        <w:t>)</w:t>
      </w:r>
      <w:r w:rsidRPr="004F5028">
        <w:rPr>
          <w:rFonts w:ascii="Arial" w:eastAsia="Times New Roman" w:hAnsi="Arial" w:cs="Arial"/>
          <w:b/>
          <w:color w:val="0D552F"/>
          <w:sz w:val="28"/>
          <w:szCs w:val="28"/>
          <w:lang w:eastAsia="fr-FR"/>
        </w:rPr>
        <w:t>:</w:t>
      </w:r>
      <w:proofErr w:type="gramEnd"/>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 w:val="20"/>
          <w:szCs w:val="20"/>
          <w:lang w:eastAsia="fr-FR"/>
        </w:rPr>
      </w:pPr>
    </w:p>
    <w:p w:rsidR="00601E35" w:rsidRPr="00977DAA" w:rsidRDefault="00601E35" w:rsidP="00977DAA">
      <w:pPr>
        <w:pStyle w:val="Paragraphedeliste"/>
        <w:numPr>
          <w:ilvl w:val="0"/>
          <w:numId w:val="10"/>
        </w:numPr>
        <w:overflowPunct w:val="0"/>
        <w:autoSpaceDE w:val="0"/>
        <w:autoSpaceDN w:val="0"/>
        <w:adjustRightInd w:val="0"/>
        <w:spacing w:after="0" w:line="240" w:lineRule="auto"/>
        <w:ind w:left="-142" w:firstLine="0"/>
        <w:textAlignment w:val="baseline"/>
        <w:rPr>
          <w:rFonts w:ascii="Arial" w:eastAsia="Times New Roman" w:hAnsi="Arial" w:cs="Arial"/>
          <w:b/>
          <w:color w:val="0D552F"/>
          <w:szCs w:val="24"/>
          <w:lang w:eastAsia="fr-FR"/>
        </w:rPr>
      </w:pPr>
      <w:r w:rsidRPr="004F5028">
        <w:rPr>
          <w:rFonts w:ascii="Arial" w:eastAsia="Times New Roman" w:hAnsi="Arial" w:cs="Arial"/>
          <w:b/>
          <w:color w:val="0D552F"/>
          <w:szCs w:val="24"/>
          <w:lang w:eastAsia="fr-FR"/>
        </w:rPr>
        <w:t>DESCRIPTION :</w:t>
      </w:r>
    </w:p>
    <w:p w:rsidR="00601E35" w:rsidRPr="00881119" w:rsidRDefault="00601E35" w:rsidP="004F5028">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dormant spécifique </w:t>
      </w:r>
      <w:r w:rsidRPr="00881119">
        <w:rPr>
          <w:rFonts w:ascii="Arial" w:eastAsia="Times New Roman" w:hAnsi="Arial" w:cs="Arial"/>
          <w:szCs w:val="24"/>
          <w:lang w:eastAsia="fr-FR"/>
        </w:rPr>
        <w:t>au mur rideau, fixé à la fois sur les traverses et les montants,</w:t>
      </w:r>
      <w:r w:rsidRPr="00881119">
        <w:rPr>
          <w:rFonts w:ascii="Arial" w:eastAsia="Times New Roman" w:hAnsi="Arial" w:cs="Arial"/>
          <w:b/>
          <w:bCs/>
          <w:i/>
          <w:iCs/>
          <w:szCs w:val="24"/>
          <w:lang w:eastAsia="fr-FR"/>
        </w:rPr>
        <w:t xml:space="preserve"> </w:t>
      </w:r>
      <w:r w:rsidRPr="00881119">
        <w:rPr>
          <w:rFonts w:ascii="Arial" w:eastAsia="Times New Roman" w:hAnsi="Arial" w:cs="Arial"/>
          <w:szCs w:val="24"/>
          <w:lang w:eastAsia="fr-FR"/>
        </w:rPr>
        <w:t>permet l’incorporation de cadres ouvrants invisibles garantissant une parfaite étanchéité.</w:t>
      </w:r>
    </w:p>
    <w:p w:rsidR="00601E35" w:rsidRPr="00105DE4" w:rsidRDefault="00601E35" w:rsidP="004F5028">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 barrette d’isolation thermique, pincée entre le serreur et le montant/traverse, comprend un joint </w:t>
      </w:r>
      <w:proofErr w:type="spellStart"/>
      <w:r w:rsidRPr="00881119">
        <w:rPr>
          <w:rFonts w:ascii="Arial" w:eastAsia="Times New Roman" w:hAnsi="Arial" w:cs="Arial"/>
          <w:szCs w:val="24"/>
          <w:lang w:eastAsia="fr-FR"/>
        </w:rPr>
        <w:t>Epdm</w:t>
      </w:r>
      <w:proofErr w:type="spellEnd"/>
      <w:r w:rsidRPr="00881119">
        <w:rPr>
          <w:rFonts w:ascii="Arial" w:eastAsia="Times New Roman" w:hAnsi="Arial" w:cs="Arial"/>
          <w:szCs w:val="24"/>
          <w:lang w:eastAsia="fr-FR"/>
        </w:rPr>
        <w:t xml:space="preserve"> surmoulé qui réalise autour du vitrage une barrière d’étanchéité.</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 w:val="20"/>
          <w:szCs w:val="20"/>
          <w:lang w:eastAsia="fr-FR"/>
        </w:rPr>
      </w:pPr>
    </w:p>
    <w:p w:rsidR="00601E35" w:rsidRPr="00977DAA" w:rsidRDefault="00601E35" w:rsidP="00977DAA">
      <w:pPr>
        <w:pStyle w:val="Paragraphedeliste"/>
        <w:numPr>
          <w:ilvl w:val="0"/>
          <w:numId w:val="10"/>
        </w:numPr>
        <w:overflowPunct w:val="0"/>
        <w:autoSpaceDE w:val="0"/>
        <w:autoSpaceDN w:val="0"/>
        <w:adjustRightInd w:val="0"/>
        <w:spacing w:after="0" w:line="240" w:lineRule="auto"/>
        <w:ind w:left="-142" w:firstLine="0"/>
        <w:textAlignment w:val="baseline"/>
        <w:rPr>
          <w:rFonts w:ascii="Arial" w:eastAsia="Times New Roman" w:hAnsi="Arial" w:cs="Arial"/>
          <w:b/>
          <w:color w:val="0D552F"/>
          <w:szCs w:val="24"/>
          <w:lang w:eastAsia="fr-FR"/>
        </w:rPr>
      </w:pPr>
      <w:r w:rsidRPr="004F5028">
        <w:rPr>
          <w:rFonts w:ascii="Arial" w:eastAsia="Times New Roman" w:hAnsi="Arial" w:cs="Arial"/>
          <w:b/>
          <w:color w:val="0D552F"/>
          <w:szCs w:val="24"/>
          <w:lang w:eastAsia="fr-FR"/>
        </w:rPr>
        <w:t>CARACTERISTIQUES DES OUVRANTS VEC :</w:t>
      </w:r>
    </w:p>
    <w:p w:rsidR="00601E35" w:rsidRPr="00881119" w:rsidRDefault="00601E35" w:rsidP="004F5028">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 xml:space="preserve">Les </w:t>
      </w:r>
      <w:r w:rsidRPr="00B630D1">
        <w:rPr>
          <w:rFonts w:ascii="Arial" w:eastAsia="Times New Roman" w:hAnsi="Arial" w:cs="Arial"/>
          <w:b/>
          <w:bCs/>
          <w:i/>
          <w:iCs/>
          <w:color w:val="0D552F"/>
          <w:szCs w:val="24"/>
          <w:lang w:eastAsia="fr-FR"/>
        </w:rPr>
        <w:t>ouvrants VEC à l’italienne</w:t>
      </w:r>
      <w:r w:rsidRPr="00B630D1">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seront réalisés avec des profilés munis d’une barrette de collage et assemblé par coupe d’onglet avec des équerres en aluminium. Ils feront appel à la technique </w:t>
      </w:r>
      <w:r w:rsidRPr="00B630D1">
        <w:rPr>
          <w:rFonts w:ascii="Arial" w:eastAsia="Times New Roman" w:hAnsi="Arial" w:cs="Arial"/>
          <w:b/>
          <w:color w:val="0D552F"/>
          <w:szCs w:val="24"/>
          <w:lang w:eastAsia="fr-FR"/>
        </w:rPr>
        <w:t>VEC (Vitrage Extérieur Collé)</w:t>
      </w:r>
      <w:r w:rsidRPr="00B630D1">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pour se confondre avec les parties fixes vitrés du mur rideau. Les vitrages sont conformes au </w:t>
      </w:r>
      <w:r w:rsidRPr="00B630D1">
        <w:rPr>
          <w:rFonts w:ascii="Arial" w:eastAsia="Times New Roman" w:hAnsi="Arial" w:cs="Arial"/>
          <w:b/>
          <w:color w:val="0D552F"/>
          <w:szCs w:val="24"/>
          <w:lang w:eastAsia="fr-FR"/>
        </w:rPr>
        <w:t xml:space="preserve">Label </w:t>
      </w:r>
      <w:proofErr w:type="spellStart"/>
      <w:r w:rsidRPr="00B630D1">
        <w:rPr>
          <w:rFonts w:ascii="Arial" w:eastAsia="Times New Roman" w:hAnsi="Arial" w:cs="Arial"/>
          <w:b/>
          <w:color w:val="0D552F"/>
          <w:szCs w:val="24"/>
          <w:lang w:eastAsia="fr-FR"/>
        </w:rPr>
        <w:t>Cekal</w:t>
      </w:r>
      <w:proofErr w:type="spellEnd"/>
      <w:r w:rsidRPr="00B630D1">
        <w:rPr>
          <w:rFonts w:ascii="Arial" w:eastAsia="Times New Roman" w:hAnsi="Arial" w:cs="Arial"/>
          <w:b/>
          <w:color w:val="0D552F"/>
          <w:szCs w:val="24"/>
          <w:lang w:eastAsia="fr-FR"/>
        </w:rPr>
        <w:t xml:space="preserve"> VEC</w:t>
      </w:r>
      <w:r w:rsidRPr="00B630D1">
        <w:rPr>
          <w:rFonts w:ascii="Arial" w:eastAsia="Times New Roman" w:hAnsi="Arial" w:cs="Arial"/>
          <w:color w:val="0D552F"/>
          <w:szCs w:val="24"/>
          <w:lang w:eastAsia="fr-FR"/>
        </w:rPr>
        <w:t> </w:t>
      </w:r>
      <w:r w:rsidRPr="00881119">
        <w:rPr>
          <w:rFonts w:ascii="Arial" w:eastAsia="Times New Roman" w:hAnsi="Arial" w:cs="Arial"/>
          <w:szCs w:val="24"/>
          <w:lang w:eastAsia="fr-FR"/>
        </w:rPr>
        <w:t xml:space="preserve">: ils seront </w:t>
      </w:r>
      <w:proofErr w:type="gramStart"/>
      <w:r w:rsidRPr="00881119">
        <w:rPr>
          <w:rFonts w:ascii="Arial" w:eastAsia="Times New Roman" w:hAnsi="Arial" w:cs="Arial"/>
          <w:szCs w:val="24"/>
          <w:lang w:eastAsia="fr-FR"/>
        </w:rPr>
        <w:t>collé</w:t>
      </w:r>
      <w:proofErr w:type="gramEnd"/>
      <w:r w:rsidRPr="00881119">
        <w:rPr>
          <w:rFonts w:ascii="Arial" w:eastAsia="Times New Roman" w:hAnsi="Arial" w:cs="Arial"/>
          <w:szCs w:val="24"/>
          <w:lang w:eastAsia="fr-FR"/>
        </w:rPr>
        <w:t xml:space="preserve"> sur un adaptateur de collage anodisé Bronze </w:t>
      </w:r>
      <w:proofErr w:type="spellStart"/>
      <w:r w:rsidRPr="00881119">
        <w:rPr>
          <w:rFonts w:ascii="Arial" w:eastAsia="Times New Roman" w:hAnsi="Arial" w:cs="Arial"/>
          <w:szCs w:val="24"/>
          <w:lang w:eastAsia="fr-FR"/>
        </w:rPr>
        <w:t>pré-testé</w:t>
      </w:r>
      <w:proofErr w:type="spellEnd"/>
      <w:r w:rsidRPr="00881119">
        <w:rPr>
          <w:rFonts w:ascii="Arial" w:eastAsia="Times New Roman" w:hAnsi="Arial" w:cs="Arial"/>
          <w:szCs w:val="24"/>
          <w:lang w:eastAsia="fr-FR"/>
        </w:rPr>
        <w:t xml:space="preserve"> et muni d’un espaceur silicone. L’épaisseur de vitrage pourra varier de 26 à 30 </w:t>
      </w:r>
      <w:proofErr w:type="spellStart"/>
      <w:r w:rsidRPr="00881119">
        <w:rPr>
          <w:rFonts w:ascii="Arial" w:eastAsia="Times New Roman" w:hAnsi="Arial" w:cs="Arial"/>
          <w:szCs w:val="24"/>
          <w:lang w:eastAsia="fr-FR"/>
        </w:rPr>
        <w:t>mm.</w:t>
      </w:r>
      <w:proofErr w:type="spellEnd"/>
    </w:p>
    <w:p w:rsidR="00105DE4" w:rsidRPr="000477DD" w:rsidRDefault="00105DE4" w:rsidP="000477DD">
      <w:pPr>
        <w:overflowPunct w:val="0"/>
        <w:autoSpaceDE w:val="0"/>
        <w:autoSpaceDN w:val="0"/>
        <w:adjustRightInd w:val="0"/>
        <w:spacing w:after="0" w:line="240" w:lineRule="auto"/>
        <w:textAlignment w:val="baseline"/>
        <w:rPr>
          <w:rFonts w:ascii="Arial" w:eastAsia="Times New Roman" w:hAnsi="Arial" w:cs="Arial"/>
          <w:b/>
          <w:bCs/>
          <w:color w:val="0D552F"/>
          <w:sz w:val="20"/>
          <w:szCs w:val="20"/>
          <w:lang w:eastAsia="fr-FR"/>
        </w:rPr>
      </w:pPr>
    </w:p>
    <w:p w:rsidR="00F7561A" w:rsidRDefault="00F7561A"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F7561A" w:rsidRDefault="00F7561A"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F7561A" w:rsidRDefault="00F7561A"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601E35" w:rsidRPr="004F5028"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r w:rsidRPr="004F5028">
        <w:rPr>
          <w:rFonts w:ascii="Arial" w:eastAsia="Times New Roman" w:hAnsi="Arial" w:cs="Arial"/>
          <w:b/>
          <w:bCs/>
          <w:color w:val="0D552F"/>
          <w:sz w:val="28"/>
          <w:szCs w:val="28"/>
          <w:lang w:eastAsia="fr-FR"/>
        </w:rPr>
        <w:t xml:space="preserve">- OUVRANTS </w:t>
      </w:r>
      <w:r w:rsidRPr="004F5028">
        <w:rPr>
          <w:rFonts w:ascii="Arial" w:eastAsia="Times New Roman" w:hAnsi="Arial" w:cs="Arial"/>
          <w:b/>
          <w:color w:val="0D552F"/>
          <w:sz w:val="28"/>
          <w:szCs w:val="28"/>
          <w:lang w:eastAsia="fr-FR"/>
        </w:rPr>
        <w:t xml:space="preserve">INTEGRES DANS LA FACADE </w:t>
      </w:r>
      <w:r w:rsidRPr="004F5028">
        <w:rPr>
          <w:rFonts w:ascii="Arial" w:eastAsia="Times New Roman" w:hAnsi="Arial" w:cs="Arial"/>
          <w:b/>
          <w:bCs/>
          <w:color w:val="0D552F"/>
          <w:sz w:val="28"/>
          <w:szCs w:val="28"/>
          <w:lang w:eastAsia="fr-FR"/>
        </w:rPr>
        <w:t>:</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 w:val="20"/>
          <w:szCs w:val="20"/>
          <w:lang w:eastAsia="fr-FR"/>
        </w:rPr>
      </w:pPr>
    </w:p>
    <w:p w:rsidR="00601E35" w:rsidRDefault="00601E35" w:rsidP="004F5028">
      <w:pPr>
        <w:pStyle w:val="Paragraphedeliste"/>
        <w:numPr>
          <w:ilvl w:val="0"/>
          <w:numId w:val="10"/>
        </w:numPr>
        <w:overflowPunct w:val="0"/>
        <w:autoSpaceDE w:val="0"/>
        <w:autoSpaceDN w:val="0"/>
        <w:adjustRightInd w:val="0"/>
        <w:spacing w:after="0" w:line="240" w:lineRule="auto"/>
        <w:ind w:left="-142" w:firstLine="0"/>
        <w:textAlignment w:val="baseline"/>
        <w:rPr>
          <w:rFonts w:ascii="Arial" w:eastAsia="Times New Roman" w:hAnsi="Arial" w:cs="Arial"/>
          <w:b/>
          <w:szCs w:val="24"/>
          <w:lang w:eastAsia="fr-FR"/>
        </w:rPr>
      </w:pPr>
      <w:r w:rsidRPr="004F5028">
        <w:rPr>
          <w:rFonts w:ascii="Arial" w:eastAsia="Times New Roman" w:hAnsi="Arial" w:cs="Arial"/>
          <w:b/>
          <w:color w:val="0D552F"/>
          <w:szCs w:val="24"/>
          <w:lang w:eastAsia="fr-FR"/>
        </w:rPr>
        <w:t>DESCRIPTION</w:t>
      </w:r>
      <w:r w:rsidRPr="004F5028">
        <w:rPr>
          <w:rFonts w:ascii="Arial" w:eastAsia="Times New Roman" w:hAnsi="Arial" w:cs="Arial"/>
          <w:b/>
          <w:szCs w:val="24"/>
          <w:lang w:eastAsia="fr-FR"/>
        </w:rPr>
        <w:t> :</w:t>
      </w:r>
    </w:p>
    <w:p w:rsidR="00601E35" w:rsidRPr="00881119" w:rsidRDefault="00601E35" w:rsidP="004F5028">
      <w:pPr>
        <w:spacing w:after="0" w:line="240" w:lineRule="auto"/>
        <w:rPr>
          <w:rFonts w:ascii="Arial" w:eastAsia="Times New Roman" w:hAnsi="Arial" w:cs="Arial"/>
          <w:szCs w:val="24"/>
          <w:lang w:eastAsia="fr-FR"/>
        </w:rPr>
      </w:pPr>
      <w:r w:rsidRPr="00881119">
        <w:rPr>
          <w:rFonts w:ascii="Arial" w:eastAsia="Times New Roman" w:hAnsi="Arial" w:cs="Arial"/>
          <w:b/>
          <w:bCs/>
          <w:i/>
          <w:iCs/>
          <w:szCs w:val="24"/>
          <w:lang w:eastAsia="fr-FR"/>
        </w:rPr>
        <w:t>Un dormant spécifique</w:t>
      </w:r>
      <w:r w:rsidRPr="00881119">
        <w:rPr>
          <w:rFonts w:ascii="Arial" w:eastAsia="Times New Roman" w:hAnsi="Arial" w:cs="Arial"/>
          <w:szCs w:val="24"/>
          <w:lang w:eastAsia="fr-FR"/>
        </w:rPr>
        <w:t xml:space="preserve"> permet l’incorporation de cadre pour</w:t>
      </w:r>
      <w:r w:rsidRPr="00881119">
        <w:rPr>
          <w:rFonts w:ascii="Arial" w:eastAsia="Times New Roman" w:hAnsi="Arial" w:cs="Arial"/>
          <w:b/>
          <w:bCs/>
          <w:szCs w:val="24"/>
          <w:lang w:eastAsia="fr-FR"/>
        </w:rPr>
        <w:t xml:space="preserve"> ouvrants</w:t>
      </w:r>
      <w:r w:rsidRPr="00881119">
        <w:rPr>
          <w:rFonts w:ascii="Arial" w:eastAsia="Times New Roman" w:hAnsi="Arial" w:cs="Arial"/>
          <w:szCs w:val="24"/>
          <w:lang w:eastAsia="fr-FR"/>
        </w:rPr>
        <w:t xml:space="preserve"> à la française</w:t>
      </w:r>
      <w:r>
        <w:rPr>
          <w:rFonts w:ascii="Arial" w:eastAsia="Times New Roman" w:hAnsi="Arial" w:cs="Arial"/>
          <w:szCs w:val="24"/>
          <w:lang w:eastAsia="fr-FR"/>
        </w:rPr>
        <w:t>,</w:t>
      </w:r>
      <w:r w:rsidRPr="00881119">
        <w:rPr>
          <w:rFonts w:ascii="Arial" w:eastAsia="Times New Roman" w:hAnsi="Arial" w:cs="Arial"/>
          <w:szCs w:val="24"/>
          <w:lang w:eastAsia="fr-FR"/>
        </w:rPr>
        <w:t xml:space="preserve"> oscillo-battant</w:t>
      </w:r>
      <w:r>
        <w:rPr>
          <w:rFonts w:ascii="Arial" w:eastAsia="Times New Roman" w:hAnsi="Arial" w:cs="Arial"/>
          <w:szCs w:val="24"/>
          <w:lang w:eastAsia="fr-FR"/>
        </w:rPr>
        <w:t>, à l’anglaise, à l’italienne, soufflet, basculants, ouvrants pompiers </w:t>
      </w:r>
      <w:r w:rsidRPr="00881119">
        <w:rPr>
          <w:rFonts w:ascii="Arial" w:eastAsia="Times New Roman" w:hAnsi="Arial" w:cs="Arial"/>
          <w:b/>
          <w:bCs/>
          <w:szCs w:val="24"/>
          <w:lang w:eastAsia="fr-FR"/>
        </w:rPr>
        <w:t xml:space="preserve">dans les </w:t>
      </w:r>
      <w:r w:rsidRPr="00B630D1">
        <w:rPr>
          <w:rFonts w:ascii="Arial" w:eastAsia="Times New Roman" w:hAnsi="Arial" w:cs="Arial"/>
          <w:b/>
          <w:bCs/>
          <w:color w:val="0D552F"/>
          <w:szCs w:val="24"/>
          <w:lang w:eastAsia="fr-FR"/>
        </w:rPr>
        <w:t>séries Performance 70 de chez Sapa</w:t>
      </w:r>
      <w:r w:rsidRPr="00881119">
        <w:rPr>
          <w:rFonts w:ascii="Arial" w:eastAsia="Times New Roman" w:hAnsi="Arial" w:cs="Arial"/>
          <w:b/>
          <w:bCs/>
          <w:szCs w:val="24"/>
          <w:lang w:eastAsia="fr-FR"/>
        </w:rPr>
        <w:t xml:space="preserve">, </w:t>
      </w:r>
      <w:r w:rsidRPr="00881119">
        <w:rPr>
          <w:rFonts w:ascii="Arial" w:eastAsia="Times New Roman" w:hAnsi="Arial" w:cs="Arial"/>
          <w:szCs w:val="24"/>
          <w:lang w:eastAsia="fr-FR"/>
        </w:rPr>
        <w:t>garantissant un montage dans la façade d’une parfaite étanchéité sans ajout de mastic d’étanchéité.</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 w:val="20"/>
          <w:szCs w:val="20"/>
          <w:lang w:eastAsia="fr-FR"/>
        </w:rPr>
      </w:pPr>
    </w:p>
    <w:p w:rsidR="00601E35" w:rsidRDefault="00601E35" w:rsidP="004F5028">
      <w:pPr>
        <w:pStyle w:val="Paragraphedeliste"/>
        <w:numPr>
          <w:ilvl w:val="0"/>
          <w:numId w:val="10"/>
        </w:numPr>
        <w:overflowPunct w:val="0"/>
        <w:autoSpaceDE w:val="0"/>
        <w:autoSpaceDN w:val="0"/>
        <w:adjustRightInd w:val="0"/>
        <w:spacing w:after="0" w:line="240" w:lineRule="auto"/>
        <w:ind w:left="-142" w:firstLine="0"/>
        <w:textAlignment w:val="baseline"/>
        <w:rPr>
          <w:rFonts w:ascii="Arial" w:eastAsia="Times New Roman" w:hAnsi="Arial" w:cs="Arial"/>
          <w:b/>
          <w:color w:val="0D552F"/>
          <w:szCs w:val="24"/>
          <w:lang w:eastAsia="fr-FR"/>
        </w:rPr>
      </w:pPr>
      <w:r w:rsidRPr="004F5028">
        <w:rPr>
          <w:rFonts w:ascii="Arial" w:eastAsia="Times New Roman" w:hAnsi="Arial" w:cs="Arial"/>
          <w:b/>
          <w:color w:val="0D552F"/>
          <w:szCs w:val="24"/>
          <w:lang w:eastAsia="fr-FR"/>
        </w:rPr>
        <w:t xml:space="preserve">CARACTERISTIQUES DES OUVRANTS : </w:t>
      </w:r>
    </w:p>
    <w:p w:rsidR="00601E35" w:rsidRPr="004F5028" w:rsidRDefault="00601E35" w:rsidP="004F5028">
      <w:pPr>
        <w:overflowPunct w:val="0"/>
        <w:autoSpaceDE w:val="0"/>
        <w:autoSpaceDN w:val="0"/>
        <w:adjustRightInd w:val="0"/>
        <w:spacing w:after="0" w:line="240" w:lineRule="auto"/>
        <w:textAlignment w:val="baseline"/>
        <w:rPr>
          <w:rFonts w:ascii="Arial" w:eastAsia="Times New Roman" w:hAnsi="Arial" w:cs="Arial"/>
          <w:i/>
          <w:iCs/>
          <w:color w:val="0D552F"/>
          <w:szCs w:val="24"/>
          <w:lang w:eastAsia="fr-FR"/>
        </w:rPr>
      </w:pPr>
      <w:r w:rsidRPr="00881119">
        <w:rPr>
          <w:rFonts w:ascii="Arial" w:eastAsia="Times New Roman" w:hAnsi="Arial" w:cs="Arial"/>
          <w:i/>
          <w:iCs/>
          <w:szCs w:val="24"/>
          <w:lang w:eastAsia="fr-FR"/>
        </w:rPr>
        <w:t xml:space="preserve">Se reporter aux descriptifs des fenêtres ou portes-fenêtres des </w:t>
      </w:r>
      <w:r w:rsidRPr="004F5028">
        <w:rPr>
          <w:rFonts w:ascii="Arial" w:eastAsia="Times New Roman" w:hAnsi="Arial" w:cs="Arial"/>
          <w:i/>
          <w:iCs/>
          <w:color w:val="0D552F"/>
          <w:szCs w:val="24"/>
          <w:lang w:eastAsia="fr-FR"/>
        </w:rPr>
        <w:t>séries</w:t>
      </w:r>
    </w:p>
    <w:p w:rsidR="00601E35" w:rsidRPr="004F5028" w:rsidRDefault="00601E35" w:rsidP="004F5028">
      <w:pPr>
        <w:overflowPunct w:val="0"/>
        <w:autoSpaceDE w:val="0"/>
        <w:autoSpaceDN w:val="0"/>
        <w:adjustRightInd w:val="0"/>
        <w:spacing w:after="0" w:line="240" w:lineRule="auto"/>
        <w:textAlignment w:val="baseline"/>
        <w:rPr>
          <w:rFonts w:ascii="Arial" w:eastAsia="Times New Roman" w:hAnsi="Arial" w:cs="Arial"/>
          <w:i/>
          <w:iCs/>
          <w:color w:val="0D552F"/>
          <w:szCs w:val="24"/>
          <w:lang w:eastAsia="fr-FR"/>
        </w:rPr>
      </w:pPr>
      <w:r w:rsidRPr="00977DAA">
        <w:rPr>
          <w:rFonts w:ascii="Arial" w:eastAsia="Times New Roman" w:hAnsi="Arial" w:cs="Arial"/>
          <w:b/>
          <w:i/>
          <w:iCs/>
          <w:color w:val="0D552F"/>
          <w:szCs w:val="24"/>
          <w:lang w:eastAsia="fr-FR"/>
        </w:rPr>
        <w:t>Performance 70 FP, OC+ et CL</w:t>
      </w:r>
      <w:r w:rsidRPr="004F5028">
        <w:rPr>
          <w:rFonts w:ascii="Arial" w:eastAsia="Times New Roman" w:hAnsi="Arial" w:cs="Arial"/>
          <w:i/>
          <w:iCs/>
          <w:color w:val="0D552F"/>
          <w:szCs w:val="24"/>
          <w:lang w:eastAsia="fr-FR"/>
        </w:rPr>
        <w:t>.</w:t>
      </w:r>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Cs w:val="24"/>
          <w:lang w:eastAsia="fr-FR"/>
        </w:rPr>
      </w:pPr>
    </w:p>
    <w:p w:rsidR="00601E35" w:rsidRPr="004F5028"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4F5028">
        <w:rPr>
          <w:rFonts w:ascii="Arial" w:eastAsia="Times New Roman" w:hAnsi="Arial" w:cs="Arial"/>
          <w:b/>
          <w:color w:val="0D552F"/>
          <w:sz w:val="28"/>
          <w:szCs w:val="28"/>
          <w:lang w:eastAsia="fr-FR"/>
        </w:rPr>
        <w:t>- PORTES INTEGREES DANS LA FACADE :</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0"/>
          <w:szCs w:val="20"/>
          <w:lang w:eastAsia="fr-FR"/>
        </w:rPr>
      </w:pPr>
    </w:p>
    <w:p w:rsidR="00601E35" w:rsidRDefault="00601E35" w:rsidP="004F5028">
      <w:pPr>
        <w:pStyle w:val="Paragraphedeliste"/>
        <w:numPr>
          <w:ilvl w:val="0"/>
          <w:numId w:val="10"/>
        </w:numPr>
        <w:overflowPunct w:val="0"/>
        <w:autoSpaceDE w:val="0"/>
        <w:autoSpaceDN w:val="0"/>
        <w:adjustRightInd w:val="0"/>
        <w:spacing w:after="0" w:line="240" w:lineRule="auto"/>
        <w:ind w:left="-142" w:firstLine="0"/>
        <w:textAlignment w:val="baseline"/>
        <w:rPr>
          <w:rFonts w:ascii="Arial" w:eastAsia="Times New Roman" w:hAnsi="Arial" w:cs="Arial"/>
          <w:b/>
          <w:bCs/>
          <w:color w:val="0D552F"/>
          <w:szCs w:val="24"/>
          <w:lang w:eastAsia="fr-FR"/>
        </w:rPr>
      </w:pPr>
      <w:r w:rsidRPr="004F5028">
        <w:rPr>
          <w:rFonts w:ascii="Arial" w:eastAsia="Times New Roman" w:hAnsi="Arial" w:cs="Arial"/>
          <w:b/>
          <w:bCs/>
          <w:color w:val="0D552F"/>
          <w:szCs w:val="24"/>
          <w:lang w:eastAsia="fr-FR"/>
        </w:rPr>
        <w:t>DESCRIPTION :</w:t>
      </w:r>
    </w:p>
    <w:p w:rsidR="00601E35" w:rsidRPr="00881119" w:rsidRDefault="00601E35" w:rsidP="004F5028">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profilé spécifique</w:t>
      </w:r>
      <w:r w:rsidRPr="00881119">
        <w:rPr>
          <w:rFonts w:ascii="Arial" w:eastAsia="Times New Roman" w:hAnsi="Arial" w:cs="Arial"/>
          <w:szCs w:val="24"/>
          <w:lang w:eastAsia="fr-FR"/>
        </w:rPr>
        <w:t xml:space="preserve"> permet l’incorporation de cadre pour porte </w:t>
      </w:r>
      <w:r w:rsidRPr="00881119">
        <w:rPr>
          <w:rFonts w:ascii="Arial" w:eastAsia="Times New Roman" w:hAnsi="Arial" w:cs="Arial"/>
          <w:b/>
          <w:bCs/>
          <w:szCs w:val="24"/>
          <w:lang w:eastAsia="fr-FR"/>
        </w:rPr>
        <w:t xml:space="preserve">dans les </w:t>
      </w:r>
      <w:r w:rsidRPr="00B630D1">
        <w:rPr>
          <w:rFonts w:ascii="Arial" w:eastAsia="Times New Roman" w:hAnsi="Arial" w:cs="Arial"/>
          <w:b/>
          <w:bCs/>
          <w:color w:val="0D552F"/>
          <w:szCs w:val="24"/>
          <w:lang w:eastAsia="fr-FR"/>
        </w:rPr>
        <w:t>séries Performance 70 GTI / GTI+ de chez Sapa</w:t>
      </w:r>
      <w:r w:rsidRPr="00881119">
        <w:rPr>
          <w:rFonts w:ascii="Arial" w:eastAsia="Times New Roman" w:hAnsi="Arial" w:cs="Arial"/>
          <w:b/>
          <w:bCs/>
          <w:szCs w:val="24"/>
          <w:lang w:eastAsia="fr-FR"/>
        </w:rPr>
        <w:t xml:space="preserve">, </w:t>
      </w:r>
      <w:r w:rsidRPr="00881119">
        <w:rPr>
          <w:rFonts w:ascii="Arial" w:eastAsia="Times New Roman" w:hAnsi="Arial" w:cs="Arial"/>
          <w:szCs w:val="24"/>
          <w:lang w:eastAsia="fr-FR"/>
        </w:rPr>
        <w:t>garantissant un montage dans la façade d’une parfaite étanchéité sans ajout de mastic d’étanchéité.</w:t>
      </w:r>
    </w:p>
    <w:p w:rsidR="00601E35" w:rsidRPr="000477DD" w:rsidRDefault="00601E35" w:rsidP="00601E35">
      <w:pPr>
        <w:spacing w:after="0" w:line="240" w:lineRule="auto"/>
        <w:ind w:left="567"/>
        <w:rPr>
          <w:rFonts w:ascii="Arial" w:eastAsia="Times New Roman" w:hAnsi="Arial" w:cs="Arial"/>
          <w:sz w:val="20"/>
          <w:szCs w:val="20"/>
          <w:lang w:eastAsia="fr-FR"/>
        </w:rPr>
      </w:pPr>
    </w:p>
    <w:p w:rsidR="00601E35" w:rsidRPr="004F5028" w:rsidRDefault="00601E35" w:rsidP="004F5028">
      <w:pPr>
        <w:pStyle w:val="Paragraphedeliste"/>
        <w:numPr>
          <w:ilvl w:val="0"/>
          <w:numId w:val="10"/>
        </w:numPr>
        <w:overflowPunct w:val="0"/>
        <w:autoSpaceDE w:val="0"/>
        <w:autoSpaceDN w:val="0"/>
        <w:adjustRightInd w:val="0"/>
        <w:spacing w:after="0" w:line="240" w:lineRule="auto"/>
        <w:ind w:left="-142" w:firstLine="0"/>
        <w:textAlignment w:val="baseline"/>
        <w:rPr>
          <w:rFonts w:ascii="Arial" w:eastAsia="Times New Roman" w:hAnsi="Arial" w:cs="Arial"/>
          <w:b/>
          <w:bCs/>
          <w:color w:val="0D552F"/>
          <w:szCs w:val="24"/>
          <w:lang w:eastAsia="fr-FR"/>
        </w:rPr>
      </w:pPr>
      <w:r w:rsidRPr="004F5028">
        <w:rPr>
          <w:rFonts w:ascii="Arial" w:eastAsia="Times New Roman" w:hAnsi="Arial" w:cs="Arial"/>
          <w:b/>
          <w:bCs/>
          <w:color w:val="0D552F"/>
          <w:szCs w:val="24"/>
          <w:lang w:eastAsia="fr-FR"/>
        </w:rPr>
        <w:t xml:space="preserve">CARACTERISTIQUE DES OUVRANTS : </w:t>
      </w:r>
    </w:p>
    <w:p w:rsidR="00601E35" w:rsidRPr="004F5028" w:rsidRDefault="00601E35" w:rsidP="004F5028">
      <w:pPr>
        <w:overflowPunct w:val="0"/>
        <w:autoSpaceDE w:val="0"/>
        <w:autoSpaceDN w:val="0"/>
        <w:adjustRightInd w:val="0"/>
        <w:spacing w:after="0" w:line="240" w:lineRule="auto"/>
        <w:textAlignment w:val="baseline"/>
        <w:rPr>
          <w:rFonts w:ascii="Arial" w:eastAsia="Times New Roman" w:hAnsi="Arial" w:cs="Arial"/>
          <w:i/>
          <w:iCs/>
          <w:color w:val="0D552F"/>
          <w:szCs w:val="24"/>
          <w:lang w:eastAsia="fr-FR"/>
        </w:rPr>
      </w:pPr>
      <w:r w:rsidRPr="004F5028">
        <w:rPr>
          <w:rFonts w:ascii="Arial" w:eastAsia="Times New Roman" w:hAnsi="Arial" w:cs="Arial"/>
          <w:i/>
          <w:iCs/>
          <w:szCs w:val="24"/>
          <w:lang w:eastAsia="fr-FR"/>
        </w:rPr>
        <w:t xml:space="preserve">Se reporter aux descriptifs des Portes </w:t>
      </w:r>
      <w:r w:rsidRPr="00977DAA">
        <w:rPr>
          <w:rFonts w:ascii="Arial" w:eastAsia="Times New Roman" w:hAnsi="Arial" w:cs="Arial"/>
          <w:b/>
          <w:i/>
          <w:iCs/>
          <w:color w:val="0D552F"/>
          <w:szCs w:val="24"/>
          <w:lang w:eastAsia="fr-FR"/>
        </w:rPr>
        <w:t>série Performance 70 GTI / GTI+</w:t>
      </w:r>
      <w:r w:rsidRPr="004F5028">
        <w:rPr>
          <w:rFonts w:ascii="Arial" w:eastAsia="Times New Roman" w:hAnsi="Arial" w:cs="Arial"/>
          <w:i/>
          <w:iCs/>
          <w:color w:val="0D552F"/>
          <w:szCs w:val="24"/>
          <w:lang w:eastAsia="fr-FR"/>
        </w:rPr>
        <w:t>.</w:t>
      </w:r>
    </w:p>
    <w:p w:rsidR="00601E35" w:rsidRPr="000477DD"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Default="00601E35" w:rsidP="001A5F44">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4F5028">
        <w:rPr>
          <w:rFonts w:ascii="Arial" w:eastAsia="Times New Roman" w:hAnsi="Arial" w:cs="Arial"/>
          <w:b/>
          <w:iCs/>
          <w:color w:val="0D552F"/>
          <w:sz w:val="28"/>
          <w:szCs w:val="28"/>
          <w:lang w:eastAsia="fr-FR"/>
        </w:rPr>
        <w:t>F</w:t>
      </w:r>
      <w:r w:rsidR="004F5028">
        <w:rPr>
          <w:rFonts w:ascii="Arial" w:eastAsia="Times New Roman" w:hAnsi="Arial" w:cs="Arial"/>
          <w:b/>
          <w:iCs/>
          <w:color w:val="0D552F"/>
          <w:sz w:val="28"/>
          <w:szCs w:val="28"/>
          <w:lang w:eastAsia="fr-FR"/>
        </w:rPr>
        <w:t>IXATION AU GROS ŒUVRE DE LA FACADE :</w:t>
      </w:r>
    </w:p>
    <w:p w:rsidR="004F5028" w:rsidRPr="000477DD" w:rsidRDefault="004F5028" w:rsidP="004F5028">
      <w:pPr>
        <w:pStyle w:val="Paragraphedeliste"/>
        <w:overflowPunct w:val="0"/>
        <w:autoSpaceDE w:val="0"/>
        <w:autoSpaceDN w:val="0"/>
        <w:adjustRightInd w:val="0"/>
        <w:spacing w:after="0" w:line="240" w:lineRule="auto"/>
        <w:ind w:left="-142"/>
        <w:textAlignment w:val="baseline"/>
        <w:rPr>
          <w:rFonts w:ascii="Arial" w:eastAsia="Times New Roman" w:hAnsi="Arial" w:cs="Arial"/>
          <w:b/>
          <w:iCs/>
          <w:color w:val="0D552F"/>
          <w:sz w:val="20"/>
          <w:szCs w:val="20"/>
          <w:lang w:eastAsia="fr-FR"/>
        </w:rPr>
      </w:pPr>
    </w:p>
    <w:p w:rsidR="00601E35" w:rsidRPr="00881119" w:rsidRDefault="00601E35" w:rsidP="004F5028">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Les pièces de fixation sont conformes aux règles professionnelles du S.N.F.A., relatives aux spécifications de mise en œuvre des façades métalliques, ainsi qu’au DTU en vigueur, et devront :</w:t>
      </w:r>
    </w:p>
    <w:p w:rsidR="00601E35" w:rsidRPr="00881119" w:rsidRDefault="00601E35" w:rsidP="00601E35">
      <w:pPr>
        <w:numPr>
          <w:ilvl w:val="0"/>
          <w:numId w:val="2"/>
        </w:numPr>
        <w:tabs>
          <w:tab w:val="left" w:pos="142"/>
        </w:tabs>
        <w:spacing w:after="0" w:line="240" w:lineRule="auto"/>
        <w:ind w:left="567" w:firstLine="0"/>
        <w:rPr>
          <w:rFonts w:ascii="Arial" w:eastAsia="Times New Roman" w:hAnsi="Arial" w:cs="Arial"/>
          <w:szCs w:val="24"/>
          <w:lang w:eastAsia="fr-FR"/>
        </w:rPr>
      </w:pPr>
      <w:proofErr w:type="spellStart"/>
      <w:r w:rsidRPr="00881119">
        <w:rPr>
          <w:rFonts w:ascii="Arial" w:eastAsia="Times New Roman" w:hAnsi="Arial" w:cs="Arial"/>
          <w:szCs w:val="24"/>
          <w:lang w:eastAsia="fr-FR"/>
        </w:rPr>
        <w:t>Etre</w:t>
      </w:r>
      <w:proofErr w:type="spellEnd"/>
      <w:r w:rsidRPr="00881119">
        <w:rPr>
          <w:rFonts w:ascii="Arial" w:eastAsia="Times New Roman" w:hAnsi="Arial" w:cs="Arial"/>
          <w:szCs w:val="24"/>
          <w:lang w:eastAsia="fr-FR"/>
        </w:rPr>
        <w:t xml:space="preserve"> en acier galvanisé à chaud selon norme NF P 24.351.</w:t>
      </w:r>
    </w:p>
    <w:p w:rsidR="00601E35" w:rsidRPr="00881119" w:rsidRDefault="00601E35" w:rsidP="00601E35">
      <w:pPr>
        <w:numPr>
          <w:ilvl w:val="0"/>
          <w:numId w:val="3"/>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Transmettre, sans désordre, les différentes charges au gros œuvre,</w:t>
      </w:r>
    </w:p>
    <w:p w:rsidR="00601E35" w:rsidRPr="00881119" w:rsidRDefault="00601E35" w:rsidP="00601E35">
      <w:pPr>
        <w:numPr>
          <w:ilvl w:val="0"/>
          <w:numId w:val="4"/>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Permettre le réglage des montants, dans les trois dimensions.</w:t>
      </w:r>
    </w:p>
    <w:p w:rsidR="00601E35" w:rsidRPr="00881119" w:rsidRDefault="00601E35" w:rsidP="00601E35">
      <w:pPr>
        <w:numPr>
          <w:ilvl w:val="0"/>
          <w:numId w:val="5"/>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Absorber les dilatations longitudinales et verticales de la façade.</w:t>
      </w:r>
    </w:p>
    <w:p w:rsidR="00601E35" w:rsidRPr="000477DD" w:rsidRDefault="00601E35" w:rsidP="00601E35">
      <w:pPr>
        <w:tabs>
          <w:tab w:val="left" w:pos="142"/>
        </w:tabs>
        <w:spacing w:after="0" w:line="240" w:lineRule="auto"/>
        <w:ind w:left="567"/>
        <w:rPr>
          <w:rFonts w:ascii="Arial" w:eastAsia="Times New Roman" w:hAnsi="Arial" w:cs="Arial"/>
          <w:sz w:val="20"/>
          <w:szCs w:val="20"/>
          <w:lang w:eastAsia="fr-FR"/>
        </w:rPr>
      </w:pPr>
    </w:p>
    <w:p w:rsidR="00601E35" w:rsidRDefault="00601E35" w:rsidP="000477DD">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0477DD">
        <w:rPr>
          <w:rFonts w:ascii="Arial" w:eastAsia="Times New Roman" w:hAnsi="Arial" w:cs="Arial"/>
          <w:b/>
          <w:iCs/>
          <w:color w:val="0D552F"/>
          <w:sz w:val="28"/>
          <w:szCs w:val="28"/>
          <w:lang w:eastAsia="fr-FR"/>
        </w:rPr>
        <w:t>C</w:t>
      </w:r>
      <w:r w:rsidR="000477DD" w:rsidRPr="000477DD">
        <w:rPr>
          <w:rFonts w:ascii="Arial" w:eastAsia="Times New Roman" w:hAnsi="Arial" w:cs="Arial"/>
          <w:b/>
          <w:iCs/>
          <w:color w:val="0D552F"/>
          <w:sz w:val="28"/>
          <w:szCs w:val="28"/>
          <w:lang w:eastAsia="fr-FR"/>
        </w:rPr>
        <w:t xml:space="preserve">ALFEUTREMENT </w:t>
      </w:r>
      <w:r w:rsidRPr="000477DD">
        <w:rPr>
          <w:rFonts w:ascii="Arial" w:eastAsia="Times New Roman" w:hAnsi="Arial" w:cs="Arial"/>
          <w:b/>
          <w:iCs/>
          <w:color w:val="0D552F"/>
          <w:sz w:val="28"/>
          <w:szCs w:val="28"/>
          <w:lang w:eastAsia="fr-FR"/>
        </w:rPr>
        <w:t>:</w:t>
      </w:r>
    </w:p>
    <w:p w:rsidR="000477DD" w:rsidRPr="000477DD" w:rsidRDefault="000477DD" w:rsidP="000477DD">
      <w:pPr>
        <w:overflowPunct w:val="0"/>
        <w:autoSpaceDE w:val="0"/>
        <w:autoSpaceDN w:val="0"/>
        <w:adjustRightInd w:val="0"/>
        <w:spacing w:after="0" w:line="240" w:lineRule="auto"/>
        <w:ind w:left="567"/>
        <w:textAlignment w:val="baseline"/>
        <w:rPr>
          <w:rFonts w:ascii="Arial" w:eastAsia="Times New Roman" w:hAnsi="Arial" w:cs="Arial"/>
          <w:b/>
          <w:iCs/>
          <w:color w:val="0D552F"/>
          <w:sz w:val="20"/>
          <w:szCs w:val="20"/>
          <w:lang w:eastAsia="fr-FR"/>
        </w:rPr>
      </w:pPr>
    </w:p>
    <w:p w:rsidR="00601E35" w:rsidRPr="00881119" w:rsidRDefault="00601E35" w:rsidP="000477DD">
      <w:pPr>
        <w:tabs>
          <w:tab w:val="left" w:pos="142"/>
        </w:tabs>
        <w:spacing w:after="0" w:line="240" w:lineRule="auto"/>
        <w:rPr>
          <w:rFonts w:ascii="Arial" w:eastAsia="Times New Roman" w:hAnsi="Arial" w:cs="Arial"/>
          <w:szCs w:val="24"/>
          <w:lang w:eastAsia="fr-FR"/>
        </w:rPr>
      </w:pPr>
      <w:bookmarkStart w:id="4" w:name="_Hlk45791651"/>
      <w:r w:rsidRPr="00881119">
        <w:rPr>
          <w:rFonts w:ascii="Arial" w:eastAsia="Times New Roman" w:hAnsi="Arial" w:cs="Arial"/>
          <w:szCs w:val="24"/>
          <w:lang w:eastAsia="fr-FR"/>
        </w:rPr>
        <w:t>Tous les calfeutrements nécessaires à une parfaite finition et étanchéité sont à prévoir en tôle d’aluminium. Les joints d’étanchéité à la pompe sont conformes aux indications du S.N.J.F. et de première catégorie. L’espace restant entre le nez du plancher et la façade est comblé à l’aide d’un matériau permettant d’éviter la transmission du bruit et la propagation du feu</w:t>
      </w:r>
      <w:bookmarkEnd w:id="4"/>
      <w:r w:rsidRPr="00881119">
        <w:rPr>
          <w:rFonts w:ascii="Arial" w:eastAsia="Times New Roman" w:hAnsi="Arial" w:cs="Arial"/>
          <w:szCs w:val="24"/>
          <w:lang w:eastAsia="fr-FR"/>
        </w:rPr>
        <w:t>.</w:t>
      </w:r>
    </w:p>
    <w:p w:rsidR="00601E35" w:rsidRPr="000477DD" w:rsidRDefault="00601E35" w:rsidP="00601E35">
      <w:pPr>
        <w:tabs>
          <w:tab w:val="left" w:pos="142"/>
        </w:tabs>
        <w:spacing w:after="0" w:line="240" w:lineRule="auto"/>
        <w:ind w:left="567"/>
        <w:rPr>
          <w:rFonts w:ascii="Arial" w:eastAsia="Times New Roman" w:hAnsi="Arial" w:cs="Arial"/>
          <w:sz w:val="20"/>
          <w:szCs w:val="20"/>
          <w:lang w:eastAsia="fr-FR"/>
        </w:rPr>
      </w:pPr>
    </w:p>
    <w:p w:rsidR="00601E35" w:rsidRPr="001A5F44" w:rsidRDefault="00601E35" w:rsidP="001A5F44">
      <w:pPr>
        <w:pStyle w:val="Paragraphedeliste"/>
        <w:numPr>
          <w:ilvl w:val="0"/>
          <w:numId w:val="1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1A5F44">
        <w:rPr>
          <w:rFonts w:ascii="Arial" w:eastAsia="Times New Roman" w:hAnsi="Arial" w:cs="Arial"/>
          <w:b/>
          <w:iCs/>
          <w:color w:val="0D552F"/>
          <w:sz w:val="28"/>
          <w:szCs w:val="28"/>
          <w:lang w:eastAsia="fr-FR"/>
        </w:rPr>
        <w:t>TRAITEMENT DE SURFACE :</w:t>
      </w:r>
    </w:p>
    <w:p w:rsidR="006B4CDE" w:rsidRDefault="006B4CDE" w:rsidP="006B4CDE">
      <w:pPr>
        <w:keepNext/>
        <w:spacing w:after="0" w:line="240" w:lineRule="auto"/>
        <w:rPr>
          <w:rFonts w:ascii="Arial" w:eastAsia="Times New Roman" w:hAnsi="Arial" w:cs="Arial"/>
          <w:color w:val="000000"/>
          <w:szCs w:val="20"/>
          <w:lang w:eastAsia="fr-FR"/>
        </w:rPr>
      </w:pPr>
    </w:p>
    <w:p w:rsidR="006B4CDE" w:rsidRPr="00351760" w:rsidRDefault="006B4CDE" w:rsidP="006B4CDE">
      <w:pPr>
        <w:keepNext/>
        <w:spacing w:after="0" w:line="240" w:lineRule="auto"/>
        <w:rPr>
          <w:rFonts w:ascii="Arial" w:eastAsia="Times New Roman" w:hAnsi="Arial" w:cs="Arial"/>
          <w:color w:val="000000"/>
          <w:szCs w:val="20"/>
          <w:lang w:eastAsia="fr-FR"/>
        </w:rPr>
      </w:pPr>
      <w:r w:rsidRPr="00351760">
        <w:rPr>
          <w:rFonts w:ascii="Arial" w:eastAsia="Times New Roman" w:hAnsi="Arial" w:cs="Arial"/>
          <w:color w:val="000000"/>
          <w:szCs w:val="20"/>
          <w:lang w:eastAsia="fr-FR"/>
        </w:rPr>
        <w:t>Deux types de finitions sont disponibles :</w:t>
      </w:r>
    </w:p>
    <w:p w:rsidR="006B4CDE" w:rsidRPr="00351760" w:rsidRDefault="006B4CDE" w:rsidP="006B4CDE">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6B4CDE" w:rsidRDefault="006B4CDE" w:rsidP="006B4CDE">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6B4CDE" w:rsidRPr="00351760" w:rsidRDefault="006B4CDE" w:rsidP="006B4CDE">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6B4CDE" w:rsidRDefault="006B4CDE" w:rsidP="006B4CDE">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6B4CDE" w:rsidRDefault="006B4CDE" w:rsidP="006B4CDE">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6B4CDE" w:rsidRDefault="006B4CDE" w:rsidP="006B4CDE">
      <w:pPr>
        <w:autoSpaceDE w:val="0"/>
        <w:autoSpaceDN w:val="0"/>
        <w:adjustRightInd w:val="0"/>
        <w:spacing w:after="0" w:line="240" w:lineRule="auto"/>
        <w:ind w:right="-108"/>
        <w:rPr>
          <w:rFonts w:ascii="Arial" w:eastAsia="Times New Roman" w:hAnsi="Arial" w:cs="Arial"/>
          <w:iCs/>
          <w:szCs w:val="20"/>
          <w:lang w:eastAsia="fr-FR"/>
        </w:rPr>
      </w:pPr>
    </w:p>
    <w:p w:rsidR="006B4CDE" w:rsidRDefault="006B4CDE" w:rsidP="006B4CDE">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Pr="00A207F1">
        <w:rPr>
          <w:rFonts w:ascii="Arial" w:eastAsia="Times New Roman" w:hAnsi="Arial" w:cs="Arial"/>
          <w:b/>
          <w:iCs/>
          <w:color w:val="0D552F"/>
          <w:szCs w:val="20"/>
          <w:lang w:eastAsia="fr-FR"/>
        </w:rPr>
        <w:t>SEASIDE OX</w:t>
      </w:r>
      <w:r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6B4CDE" w:rsidRPr="00A207F1" w:rsidRDefault="006B4CDE" w:rsidP="006B4CDE">
      <w:pPr>
        <w:pStyle w:val="Paragraphedeliste"/>
        <w:spacing w:after="0" w:line="240" w:lineRule="auto"/>
        <w:ind w:left="-133"/>
        <w:rPr>
          <w:rFonts w:ascii="Arial" w:eastAsia="Times New Roman" w:hAnsi="Arial" w:cs="Arial"/>
          <w:iCs/>
          <w:szCs w:val="20"/>
          <w:lang w:eastAsia="fr-FR"/>
        </w:rPr>
      </w:pPr>
      <w:r>
        <w:rPr>
          <w:rFonts w:ascii="Arial" w:eastAsia="Times New Roman" w:hAnsi="Arial" w:cs="Arial"/>
          <w:iCs/>
          <w:szCs w:val="20"/>
          <w:lang w:eastAsia="fr-FR"/>
        </w:rPr>
        <w:lastRenderedPageBreak/>
        <w:t xml:space="preserve">  </w:t>
      </w:r>
      <w:proofErr w:type="gramStart"/>
      <w:r w:rsidRPr="00A207F1">
        <w:rPr>
          <w:rFonts w:ascii="Arial" w:eastAsia="Times New Roman" w:hAnsi="Arial" w:cs="Arial"/>
          <w:iCs/>
          <w:szCs w:val="20"/>
          <w:lang w:eastAsia="fr-FR"/>
        </w:rPr>
        <w:t>supplémentaire</w:t>
      </w:r>
      <w:proofErr w:type="gramEnd"/>
      <w:r w:rsidRPr="00A207F1">
        <w:rPr>
          <w:rFonts w:ascii="Arial" w:eastAsia="Times New Roman" w:hAnsi="Arial" w:cs="Arial"/>
          <w:iCs/>
          <w:szCs w:val="20"/>
          <w:lang w:eastAsia="fr-FR"/>
        </w:rPr>
        <w:t xml:space="preserve"> à la corrosion en cas d’</w:t>
      </w:r>
      <w:r w:rsidRPr="00A207F1">
        <w:rPr>
          <w:rFonts w:ascii="Arial" w:eastAsia="Times New Roman" w:hAnsi="Arial" w:cs="Arial"/>
          <w:b/>
          <w:iCs/>
          <w:color w:val="0D552F"/>
          <w:szCs w:val="20"/>
          <w:lang w:eastAsia="fr-FR"/>
        </w:rPr>
        <w:t>ambiance marine</w:t>
      </w:r>
      <w:r w:rsidRPr="00A207F1">
        <w:rPr>
          <w:rFonts w:ascii="Arial" w:eastAsia="Times New Roman" w:hAnsi="Arial" w:cs="Arial"/>
          <w:iCs/>
          <w:szCs w:val="20"/>
          <w:lang w:eastAsia="fr-FR"/>
        </w:rPr>
        <w:t>.</w:t>
      </w:r>
    </w:p>
    <w:p w:rsidR="000477DD" w:rsidRPr="000477DD" w:rsidRDefault="000477DD" w:rsidP="000477DD">
      <w:pPr>
        <w:spacing w:after="0" w:line="240" w:lineRule="auto"/>
        <w:rPr>
          <w:rFonts w:ascii="Arial" w:eastAsia="Times New Roman" w:hAnsi="Arial" w:cs="Arial"/>
          <w:color w:val="000000"/>
          <w:sz w:val="20"/>
          <w:szCs w:val="20"/>
          <w:lang w:eastAsia="fr-FR"/>
        </w:rPr>
      </w:pPr>
    </w:p>
    <w:sectPr w:rsidR="000477DD" w:rsidRPr="000477DD">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BB8" w:rsidRDefault="00E97BB8">
      <w:pPr>
        <w:spacing w:after="0" w:line="240" w:lineRule="auto"/>
      </w:pPr>
      <w:r>
        <w:separator/>
      </w:r>
    </w:p>
  </w:endnote>
  <w:endnote w:type="continuationSeparator" w:id="0">
    <w:p w:rsidR="00E97BB8" w:rsidRDefault="00E9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w:t>
    </w:r>
    <w:r w:rsidR="00B725A9">
      <w:rPr>
        <w:rFonts w:ascii="Arial" w:hAnsi="Arial" w:cs="Arial"/>
        <w:b/>
        <w:sz w:val="16"/>
        <w:szCs w:val="16"/>
      </w:rPr>
      <w:t>20</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433F16">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BB8" w:rsidRDefault="00E97BB8">
      <w:pPr>
        <w:spacing w:after="0" w:line="240" w:lineRule="auto"/>
      </w:pPr>
      <w:r>
        <w:separator/>
      </w:r>
    </w:p>
  </w:footnote>
  <w:footnote w:type="continuationSeparator" w:id="0">
    <w:p w:rsidR="00E97BB8" w:rsidRDefault="00E9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433F16">
    <w:pPr>
      <w:pStyle w:val="En-tte"/>
    </w:pPr>
    <w:r>
      <w:rPr>
        <w:noProof/>
      </w:rPr>
      <w:drawing>
        <wp:inline distT="0" distB="0" distL="0" distR="0" wp14:anchorId="69E88FAF" wp14:editId="516849DE">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B3787"/>
    <w:multiLevelType w:val="hybridMultilevel"/>
    <w:tmpl w:val="2BA486B0"/>
    <w:lvl w:ilvl="0" w:tplc="FFF89B1C">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2"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CE45F96"/>
    <w:multiLevelType w:val="hybridMultilevel"/>
    <w:tmpl w:val="0F6AA378"/>
    <w:lvl w:ilvl="0" w:tplc="05B2C3E8">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83E"/>
    <w:multiLevelType w:val="hybridMultilevel"/>
    <w:tmpl w:val="65D047CA"/>
    <w:lvl w:ilvl="0" w:tplc="9AAC544C">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6355021F"/>
    <w:multiLevelType w:val="hybridMultilevel"/>
    <w:tmpl w:val="02AA8F10"/>
    <w:lvl w:ilvl="0" w:tplc="C0E6F1C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CD6071"/>
    <w:multiLevelType w:val="hybridMultilevel"/>
    <w:tmpl w:val="B4300E88"/>
    <w:lvl w:ilvl="0" w:tplc="B2B688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4"/>
  </w:num>
  <w:num w:numId="4">
    <w:abstractNumId w:val="7"/>
  </w:num>
  <w:num w:numId="5">
    <w:abstractNumId w:val="2"/>
  </w:num>
  <w:num w:numId="6">
    <w:abstractNumId w:val="3"/>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3818"/>
    <w:rsid w:val="00044E2D"/>
    <w:rsid w:val="00045D9F"/>
    <w:rsid w:val="000477DD"/>
    <w:rsid w:val="000C07F4"/>
    <w:rsid w:val="00105DE4"/>
    <w:rsid w:val="00114700"/>
    <w:rsid w:val="00147FCC"/>
    <w:rsid w:val="001A5F44"/>
    <w:rsid w:val="0021000A"/>
    <w:rsid w:val="00254C13"/>
    <w:rsid w:val="00271CBB"/>
    <w:rsid w:val="00283011"/>
    <w:rsid w:val="00321EEA"/>
    <w:rsid w:val="0034741B"/>
    <w:rsid w:val="00350A0D"/>
    <w:rsid w:val="00361BDD"/>
    <w:rsid w:val="0038011E"/>
    <w:rsid w:val="003976E2"/>
    <w:rsid w:val="003C685C"/>
    <w:rsid w:val="003F093E"/>
    <w:rsid w:val="003F09A4"/>
    <w:rsid w:val="003F474F"/>
    <w:rsid w:val="00423405"/>
    <w:rsid w:val="00433F16"/>
    <w:rsid w:val="004B4FFE"/>
    <w:rsid w:val="004F5028"/>
    <w:rsid w:val="0054019D"/>
    <w:rsid w:val="005E38E2"/>
    <w:rsid w:val="00601E35"/>
    <w:rsid w:val="00670C82"/>
    <w:rsid w:val="00677A26"/>
    <w:rsid w:val="006904A1"/>
    <w:rsid w:val="006B4CDE"/>
    <w:rsid w:val="007810AA"/>
    <w:rsid w:val="00782AAE"/>
    <w:rsid w:val="00806827"/>
    <w:rsid w:val="00826856"/>
    <w:rsid w:val="00846174"/>
    <w:rsid w:val="008517A9"/>
    <w:rsid w:val="00857D47"/>
    <w:rsid w:val="008807B5"/>
    <w:rsid w:val="00891EB9"/>
    <w:rsid w:val="00892E43"/>
    <w:rsid w:val="008D35A6"/>
    <w:rsid w:val="008D775C"/>
    <w:rsid w:val="008E2DE3"/>
    <w:rsid w:val="008E595D"/>
    <w:rsid w:val="00913FE1"/>
    <w:rsid w:val="009660F2"/>
    <w:rsid w:val="00977DAA"/>
    <w:rsid w:val="009A7D88"/>
    <w:rsid w:val="009B629A"/>
    <w:rsid w:val="00A129E8"/>
    <w:rsid w:val="00A7421D"/>
    <w:rsid w:val="00AA1687"/>
    <w:rsid w:val="00B0312A"/>
    <w:rsid w:val="00B45366"/>
    <w:rsid w:val="00B47D3B"/>
    <w:rsid w:val="00B630D1"/>
    <w:rsid w:val="00B725A9"/>
    <w:rsid w:val="00BA7A68"/>
    <w:rsid w:val="00BC158C"/>
    <w:rsid w:val="00BD7420"/>
    <w:rsid w:val="00CA6759"/>
    <w:rsid w:val="00D02C91"/>
    <w:rsid w:val="00D41ADF"/>
    <w:rsid w:val="00DE4245"/>
    <w:rsid w:val="00E97BB8"/>
    <w:rsid w:val="00EA4009"/>
    <w:rsid w:val="00F278A8"/>
    <w:rsid w:val="00F7561A"/>
    <w:rsid w:val="00FA1500"/>
    <w:rsid w:val="00FB0166"/>
    <w:rsid w:val="00FB62EF"/>
    <w:rsid w:val="00FF0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69B8C"/>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 w:type="paragraph" w:customStyle="1" w:styleId="DefaultText">
    <w:name w:val="Default Text"/>
    <w:basedOn w:val="Normal"/>
    <w:rsid w:val="00FA15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fr-FR"/>
    </w:rPr>
  </w:style>
  <w:style w:type="paragraph" w:styleId="Sansinterligne">
    <w:name w:val="No Spacing"/>
    <w:link w:val="SansinterligneCar"/>
    <w:qFormat/>
    <w:rsid w:val="00B630D1"/>
    <w:pPr>
      <w:spacing w:after="0" w:line="240" w:lineRule="auto"/>
    </w:pPr>
    <w:rPr>
      <w:rFonts w:ascii="Calibri" w:eastAsia="Times New Roman" w:hAnsi="Calibri" w:cs="Times New Roman"/>
    </w:rPr>
  </w:style>
  <w:style w:type="character" w:customStyle="1" w:styleId="SansinterligneCar">
    <w:name w:val="Sans interligne Car"/>
    <w:link w:val="Sansinterligne"/>
    <w:rsid w:val="00B630D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1029</Words>
  <Characters>5665</Characters>
  <Application>Microsoft Office Word</Application>
  <DocSecurity>0</DocSecurity>
  <Lines>47</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17</cp:revision>
  <dcterms:created xsi:type="dcterms:W3CDTF">2020-07-01T12:31:00Z</dcterms:created>
  <dcterms:modified xsi:type="dcterms:W3CDTF">2020-10-15T13:00:00Z</dcterms:modified>
</cp:coreProperties>
</file>