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BC158C" w:rsidRPr="00BC158C" w:rsidTr="00600F32">
        <w:tc>
          <w:tcPr>
            <w:tcW w:w="9072" w:type="dxa"/>
            <w:shd w:val="clear" w:color="auto" w:fill="0D552F"/>
            <w:vAlign w:val="center"/>
          </w:tcPr>
          <w:p w:rsidR="00BC158C" w:rsidRPr="00BC158C" w:rsidRDefault="00BC158C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bookmarkStart w:id="0" w:name="_Fenêtre_et_Porte-fenêtre_1"/>
            <w:bookmarkEnd w:id="0"/>
            <w:r w:rsidRPr="00BC158C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BC158C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Fenêtre et Porte-fenêtre </w:t>
            </w:r>
            <w:r w:rsidR="00B422BB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                            </w:t>
            </w:r>
            <w:r w:rsidR="00231ED3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COULISSANTE</w:t>
            </w:r>
            <w:r w:rsidR="00B422BB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A LEVAGE</w:t>
            </w:r>
          </w:p>
          <w:p w:rsidR="00BC158C" w:rsidRDefault="00600F32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 w:rsidRPr="00600F32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Haute Performance Thermique</w:t>
            </w:r>
            <w:r w:rsidR="00B422BB"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 xml:space="preserve">                    Grandes dimensions</w:t>
            </w:r>
          </w:p>
          <w:p w:rsidR="00600F32" w:rsidRPr="00600F32" w:rsidRDefault="00B422BB" w:rsidP="00BC158C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36"/>
                <w:szCs w:val="24"/>
                <w:lang w:eastAsia="fr-FR"/>
              </w:rPr>
              <w:t>CONFORT SMARTLINE</w:t>
            </w:r>
          </w:p>
        </w:tc>
      </w:tr>
    </w:tbl>
    <w:p w:rsidR="000C6E11" w:rsidRDefault="00567E1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1896745</wp:posOffset>
            </wp:positionH>
            <wp:positionV relativeFrom="page">
              <wp:posOffset>2670810</wp:posOffset>
            </wp:positionV>
            <wp:extent cx="866140" cy="22796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202565</wp:posOffset>
            </wp:positionH>
            <wp:positionV relativeFrom="page">
              <wp:posOffset>2720975</wp:posOffset>
            </wp:positionV>
            <wp:extent cx="1263650" cy="154704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5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E11" w:rsidRDefault="000C6E11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0C6E11" w:rsidRDefault="00567E1E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  <w:r w:rsidRPr="000C6E11">
        <w:rPr>
          <w:rFonts w:ascii="Arial" w:eastAsia="Times New Roman" w:hAnsi="Arial" w:cs="Arial"/>
          <w:b/>
          <w:iCs/>
          <w:noProof/>
          <w:color w:val="0D552F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10795</wp:posOffset>
                </wp:positionV>
                <wp:extent cx="4146550" cy="603250"/>
                <wp:effectExtent l="0" t="0" r="254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E11" w:rsidRPr="000C6E11" w:rsidRDefault="000C6E11" w:rsidP="000C6E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kzidenzGroteskBE-Light" w:hAnsi="AkzidenzGroteskBE-Light" w:cs="AkzidenzGroteskBE-Light"/>
                                <w:color w:val="1A1A1A"/>
                                <w:sz w:val="16"/>
                                <w:szCs w:val="16"/>
                              </w:rPr>
                            </w:pPr>
                            <w:r w:rsidRPr="000C6E11">
                              <w:rPr>
                                <w:rFonts w:ascii="AkzidenzGroteskBE-Light" w:hAnsi="AkzidenzGroteskBE-Light" w:cs="AkzidenzGroteskBE-Light"/>
                                <w:color w:val="1A1A1A"/>
                                <w:sz w:val="16"/>
                                <w:szCs w:val="16"/>
                              </w:rPr>
                              <w:t>MINERGIE® est un label d’efficience énergétique qui s’applique aux bâtiments neufs ou rénovés. Il garantit à votre bâtiment :</w:t>
                            </w:r>
                          </w:p>
                          <w:p w:rsidR="000C6E11" w:rsidRDefault="000C6E11" w:rsidP="000C6E11">
                            <w:pPr>
                              <w:spacing w:after="0" w:line="240" w:lineRule="auto"/>
                            </w:pPr>
                            <w:r w:rsidRPr="000C6E11">
                              <w:rPr>
                                <w:rFonts w:ascii="AkzidenzGroteskBE-Light" w:hAnsi="AkzidenzGroteskBE-Light" w:cs="AkzidenzGroteskBE-Light"/>
                                <w:color w:val="1A1A1A"/>
                                <w:sz w:val="16"/>
                                <w:szCs w:val="16"/>
                              </w:rPr>
                              <w:t xml:space="preserve">Confort, Economie et Performance énergétique, Qualité de construction et Préservation de </w:t>
                            </w:r>
                            <w:r>
                              <w:rPr>
                                <w:rFonts w:ascii="AkzidenzGroteskBE-Light" w:hAnsi="AkzidenzGroteskBE-Light" w:cs="AkzidenzGroteskBE-Light"/>
                                <w:color w:val="1A1A1A"/>
                                <w:sz w:val="16"/>
                                <w:szCs w:val="16"/>
                              </w:rPr>
                              <w:t>l</w:t>
                            </w:r>
                            <w:r w:rsidRPr="000C6E11">
                              <w:rPr>
                                <w:rFonts w:ascii="AkzidenzGroteskBE-Light" w:hAnsi="AkzidenzGroteskBE-Light" w:cs="AkzidenzGroteskBE-Light"/>
                                <w:color w:val="1A1A1A"/>
                                <w:sz w:val="16"/>
                                <w:szCs w:val="16"/>
                              </w:rPr>
                              <w:t>’environnement</w:t>
                            </w:r>
                            <w:r>
                              <w:rPr>
                                <w:rFonts w:ascii="AkzidenzGroteskBE-Light" w:hAnsi="AkzidenzGroteskBE-Light" w:cs="AkzidenzGroteskBE-Light"/>
                                <w:color w:val="1A1A1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.85pt;width:326.5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pHqLgIAAEoEAAAOAAAAZHJzL2Uyb0RvYy54bWysVE1v2zAMvQ/YfxB0X+x4SdoacYouXYYB&#10;3QfQ7bKbLMm2MFnUJCV29+tHyWmadrdhPgikSD2Sj6TX12OvyUE6r8BUdD7LKZGGg1Cmrej3b7s3&#10;l5T4wIxgGoys6IP09Hrz+tV6sKUsoAMtpCMIYnw52Ip2IdgyyzzvZM/8DKw0aGzA9Syg6tpMODYg&#10;eq+zIs9X2QBOWAdceo+3t5ORbhJ+00gevjSNl4HoimJuIZ0unXU8s82ala1jtlP8mAb7hyx6pgwG&#10;PUHdssDI3qm/oHrFHXhowoxDn0HTKC5TDVjNPH9RzX3HrEy1IDnenmjy/w+Wfz58dUSJihbzC0oM&#10;67FJP7BVREgS5BgkKSJJg/Ul+t5b9A7jOxix2algb++A//TEwLZjppU3zsHQSSYwyXl8mZ09nXB8&#10;BKmHTyAwFtsHSEBj4/rIIHJCEB2b9XBqEOZBOF4u5ovVcokmjrZV/rZAOYZg5eNr63z4IKEnUaio&#10;wwFI6Oxw58Pk+ugSg3nQSuyU1klxbb3VjhwYDssufUf0Z27akKGiV8tiORHwDCLOrTyB1O1EwYtA&#10;vQo49Fr1Fb3M4xfDsDKy9t6IJAem9CRjcdocaYzMTRyGsR7RMXJbg3hAQh1Mw43LiEIH7jclAw52&#10;Rf2vPXOSEv3RYFOu5otF3ISkLJYXBSru3FKfW5jhCFXRQMkkbkPanpivgRtsXqMSr0+ZHHPFgU2d&#10;OS5X3IhzPXk9/QI2fwAAAP//AwBQSwMEFAAGAAgAAAAhANJFDA3dAAAACAEAAA8AAABkcnMvZG93&#10;bnJldi54bWxMj8FOwzAQRO9I/IO1SNyoTYsSGuJUCERvFSJFhaMTL0lEvI5it035epYTve3ojWZn&#10;8tXkenHAMXSeNNzOFAik2tuOGg3v25ebexAhGrKm94QaThhgVVxe5Caz/khveChjIziEQmY0tDEO&#10;mZShbtGZMPMDErMvPzoTWY6NtKM5crjr5VypRDrTEX9ozYBPLdbf5d5pCLVKdq935e6jkmv8WVr7&#10;/LneaH19NT0+gIg4xX8z/NXn6lBwp8rvyQbRa5in6YKtDFIQzJcLxbriI0lBFrk8H1D8AgAA//8D&#10;AFBLAQItABQABgAIAAAAIQC2gziS/gAAAOEBAAATAAAAAAAAAAAAAAAAAAAAAABbQ29udGVudF9U&#10;eXBlc10ueG1sUEsBAi0AFAAGAAgAAAAhADj9If/WAAAAlAEAAAsAAAAAAAAAAAAAAAAALwEAAF9y&#10;ZWxzLy5yZWxzUEsBAi0AFAAGAAgAAAAhADr+keouAgAASgQAAA4AAAAAAAAAAAAAAAAALgIAAGRy&#10;cy9lMm9Eb2MueG1sUEsBAi0AFAAGAAgAAAAhANJFDA3dAAAACAEAAA8AAAAAAAAAAAAAAAAAiAQA&#10;AGRycy9kb3ducmV2LnhtbFBLBQYAAAAABAAEAPMAAACSBQAAAAA=&#10;" strokecolor="white [3212]">
                <v:textbox>
                  <w:txbxContent>
                    <w:p w:rsidR="000C6E11" w:rsidRPr="000C6E11" w:rsidRDefault="000C6E11" w:rsidP="000C6E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kzidenzGroteskBE-Light" w:hAnsi="AkzidenzGroteskBE-Light" w:cs="AkzidenzGroteskBE-Light"/>
                          <w:color w:val="1A1A1A"/>
                          <w:sz w:val="16"/>
                          <w:szCs w:val="16"/>
                        </w:rPr>
                      </w:pPr>
                      <w:r w:rsidRPr="000C6E11">
                        <w:rPr>
                          <w:rFonts w:ascii="AkzidenzGroteskBE-Light" w:hAnsi="AkzidenzGroteskBE-Light" w:cs="AkzidenzGroteskBE-Light"/>
                          <w:color w:val="1A1A1A"/>
                          <w:sz w:val="16"/>
                          <w:szCs w:val="16"/>
                        </w:rPr>
                        <w:t>MINERGIE® est un label d’efficience énergétique qui s’applique aux bâtiments neufs ou rénovés. Il garantit à votre bâtiment :</w:t>
                      </w:r>
                    </w:p>
                    <w:p w:rsidR="000C6E11" w:rsidRDefault="000C6E11" w:rsidP="000C6E11">
                      <w:pPr>
                        <w:spacing w:after="0" w:line="240" w:lineRule="auto"/>
                      </w:pPr>
                      <w:r w:rsidRPr="000C6E11">
                        <w:rPr>
                          <w:rFonts w:ascii="AkzidenzGroteskBE-Light" w:hAnsi="AkzidenzGroteskBE-Light" w:cs="AkzidenzGroteskBE-Light"/>
                          <w:color w:val="1A1A1A"/>
                          <w:sz w:val="16"/>
                          <w:szCs w:val="16"/>
                        </w:rPr>
                        <w:t xml:space="preserve">Confort, Economie et Performance énergétique, Qualité de construction et Préservation de </w:t>
                      </w:r>
                      <w:r>
                        <w:rPr>
                          <w:rFonts w:ascii="AkzidenzGroteskBE-Light" w:hAnsi="AkzidenzGroteskBE-Light" w:cs="AkzidenzGroteskBE-Light"/>
                          <w:color w:val="1A1A1A"/>
                          <w:sz w:val="16"/>
                          <w:szCs w:val="16"/>
                        </w:rPr>
                        <w:t>l</w:t>
                      </w:r>
                      <w:r w:rsidRPr="000C6E11">
                        <w:rPr>
                          <w:rFonts w:ascii="AkzidenzGroteskBE-Light" w:hAnsi="AkzidenzGroteskBE-Light" w:cs="AkzidenzGroteskBE-Light"/>
                          <w:color w:val="1A1A1A"/>
                          <w:sz w:val="16"/>
                          <w:szCs w:val="16"/>
                        </w:rPr>
                        <w:t>’environnement</w:t>
                      </w:r>
                      <w:r>
                        <w:rPr>
                          <w:rFonts w:ascii="AkzidenzGroteskBE-Light" w:hAnsi="AkzidenzGroteskBE-Light" w:cs="AkzidenzGroteskBE-Light"/>
                          <w:color w:val="1A1A1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E11" w:rsidRDefault="000C6E11" w:rsidP="00B0312A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center"/>
        <w:textAlignment w:val="baseline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A95688" w:rsidRDefault="00A95688" w:rsidP="00A9568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A95688" w:rsidRDefault="00A95688" w:rsidP="00A9568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8"/>
          <w:szCs w:val="18"/>
        </w:rPr>
      </w:pPr>
    </w:p>
    <w:p w:rsidR="00A95688" w:rsidRDefault="00567E1E" w:rsidP="002210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3" w:hAnsi="CIDFont+F3" w:cs="CIDFont+F3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F6C1E6B" wp14:editId="71D7E0C2">
            <wp:simplePos x="0" y="0"/>
            <wp:positionH relativeFrom="margin">
              <wp:posOffset>2966085</wp:posOffset>
            </wp:positionH>
            <wp:positionV relativeFrom="page">
              <wp:posOffset>3642360</wp:posOffset>
            </wp:positionV>
            <wp:extent cx="723900" cy="6508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04C" w:rsidRDefault="0022104C" w:rsidP="002210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3" w:hAnsi="CIDFont+F3" w:cs="CIDFont+F3"/>
          <w:sz w:val="18"/>
          <w:szCs w:val="18"/>
        </w:rPr>
      </w:pPr>
    </w:p>
    <w:p w:rsidR="0022104C" w:rsidRDefault="0022104C" w:rsidP="002210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3" w:hAnsi="CIDFont+F3" w:cs="CIDFont+F3"/>
          <w:sz w:val="18"/>
          <w:szCs w:val="18"/>
        </w:rPr>
      </w:pPr>
    </w:p>
    <w:p w:rsidR="0022104C" w:rsidRDefault="0022104C" w:rsidP="002210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3" w:hAnsi="CIDFont+F3" w:cs="CIDFont+F3"/>
          <w:sz w:val="18"/>
          <w:szCs w:val="18"/>
        </w:rPr>
      </w:pPr>
    </w:p>
    <w:p w:rsidR="0022104C" w:rsidRDefault="0022104C" w:rsidP="0022104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IDFont+F3" w:hAnsi="CIDFont+F3" w:cs="CIDFont+F3"/>
          <w:sz w:val="18"/>
          <w:szCs w:val="18"/>
        </w:rPr>
      </w:pPr>
    </w:p>
    <w:p w:rsidR="00DA0479" w:rsidRDefault="00DA0479" w:rsidP="002210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color w:val="0D552F"/>
          <w:sz w:val="24"/>
          <w:szCs w:val="24"/>
          <w:lang w:eastAsia="fr-FR"/>
        </w:rPr>
      </w:pPr>
    </w:p>
    <w:p w:rsidR="00BC158C" w:rsidRPr="00A95688" w:rsidRDefault="00A95688" w:rsidP="00A9568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A9568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="00BC158C" w:rsidRPr="00A9568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 :</w:t>
      </w:r>
    </w:p>
    <w:p w:rsidR="00447F18" w:rsidRPr="00B702BE" w:rsidRDefault="00447F18" w:rsidP="00447F18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16"/>
          <w:szCs w:val="16"/>
          <w:lang w:eastAsia="fr-FR"/>
        </w:rPr>
      </w:pPr>
    </w:p>
    <w:p w:rsidR="0022104C" w:rsidRDefault="00231ED3" w:rsidP="00231ED3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</w:rPr>
      </w:pPr>
      <w:r w:rsidRPr="00231ED3">
        <w:rPr>
          <w:rFonts w:ascii="Arial" w:eastAsia="Times New Roman" w:hAnsi="Arial" w:cs="Arial"/>
          <w:b/>
          <w:color w:val="0D552F"/>
          <w:szCs w:val="24"/>
          <w:lang w:eastAsia="fr-FR"/>
        </w:rPr>
        <w:t>Les menuiseries</w:t>
      </w:r>
      <w:r w:rsidRPr="00231ED3">
        <w:rPr>
          <w:rFonts w:ascii="Arial" w:eastAsia="Times New Roman" w:hAnsi="Arial" w:cs="Arial"/>
          <w:b/>
          <w:i/>
          <w:szCs w:val="24"/>
          <w:lang w:eastAsia="fr-FR"/>
        </w:rPr>
        <w:t xml:space="preserve"> </w:t>
      </w:r>
      <w:r w:rsidRPr="00231ED3">
        <w:rPr>
          <w:rFonts w:ascii="Arial" w:eastAsia="Times New Roman" w:hAnsi="Arial" w:cs="Arial"/>
          <w:szCs w:val="24"/>
          <w:lang w:eastAsia="fr-FR"/>
        </w:rPr>
        <w:t>seront réalisées en profils d’alliage</w:t>
      </w:r>
      <w:r w:rsidR="0022104C" w:rsidRPr="00881119">
        <w:rPr>
          <w:rFonts w:ascii="Arial" w:eastAsia="Times New Roman" w:hAnsi="Arial" w:cs="Arial"/>
          <w:szCs w:val="24"/>
          <w:lang w:eastAsia="fr-FR"/>
        </w:rPr>
        <w:t xml:space="preserve"> aluminium </w:t>
      </w:r>
      <w:bookmarkStart w:id="1" w:name="_Hlk50647181"/>
      <w:r w:rsidR="0022104C" w:rsidRPr="00881119">
        <w:rPr>
          <w:rFonts w:ascii="Arial" w:eastAsia="Times New Roman" w:hAnsi="Arial" w:cs="Arial"/>
          <w:szCs w:val="24"/>
          <w:lang w:eastAsia="fr-FR"/>
        </w:rPr>
        <w:t xml:space="preserve">6060 </w:t>
      </w:r>
      <w:r w:rsidR="0022104C" w:rsidRPr="00F100EC">
        <w:rPr>
          <w:rFonts w:ascii="Arial" w:eastAsia="Times New Roman" w:hAnsi="Arial" w:cs="Arial"/>
          <w:lang w:eastAsia="fr-FR"/>
        </w:rPr>
        <w:t>T66</w:t>
      </w:r>
      <w:r w:rsidR="0022104C" w:rsidRPr="00F100EC">
        <w:rPr>
          <w:rFonts w:ascii="Arial" w:hAnsi="Arial" w:cs="Arial"/>
        </w:rPr>
        <w:t xml:space="preserve"> </w:t>
      </w:r>
      <w:r w:rsidR="0022104C">
        <w:rPr>
          <w:rFonts w:ascii="Arial" w:hAnsi="Arial" w:cs="Arial"/>
        </w:rPr>
        <w:t>b</w:t>
      </w:r>
      <w:r w:rsidR="0022104C" w:rsidRPr="00F100EC">
        <w:rPr>
          <w:rFonts w:ascii="Arial" w:hAnsi="Arial" w:cs="Arial"/>
        </w:rPr>
        <w:t>âtiment</w:t>
      </w:r>
    </w:p>
    <w:p w:rsidR="00231ED3" w:rsidRDefault="0022104C" w:rsidP="0022104C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F100EC">
        <w:rPr>
          <w:rFonts w:ascii="Arial" w:hAnsi="Arial" w:cs="Arial"/>
          <w:b/>
          <w:color w:val="0D552F"/>
        </w:rPr>
        <w:t>Hydro CIRCAL 75R, aluminium bas carbone recyclé</w:t>
      </w:r>
      <w:r w:rsidRPr="00064766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de la série </w:t>
      </w:r>
      <w:r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CONFORT SMARTLINE</w:t>
      </w:r>
      <w:r w:rsidRPr="00282571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 xml:space="preserve"> de chez Sapa</w:t>
      </w:r>
      <w:r w:rsidRPr="00F100EC">
        <w:rPr>
          <w:rFonts w:ascii="Arial" w:hAnsi="Arial" w:cs="Arial"/>
        </w:rPr>
        <w:t>. Cela signifie qu’il est composé d’au moins 75% de</w:t>
      </w:r>
      <w:r>
        <w:rPr>
          <w:rFonts w:ascii="Arial" w:hAnsi="Arial" w:cs="Arial"/>
        </w:rPr>
        <w:t xml:space="preserve"> </w:t>
      </w:r>
      <w:r w:rsidRPr="00F100EC">
        <w:rPr>
          <w:rFonts w:ascii="Arial" w:hAnsi="Arial" w:cs="Arial"/>
        </w:rPr>
        <w:t xml:space="preserve">matières recyclées issues de menuiseries existantes. Étant parmi l’une des empreintes de CO2 la plus basse au monde : </w:t>
      </w:r>
      <w:r w:rsidRPr="00065196">
        <w:rPr>
          <w:rFonts w:ascii="Arial" w:hAnsi="Arial" w:cs="Arial"/>
          <w:b/>
          <w:color w:val="0D552F"/>
        </w:rPr>
        <w:t>2,3 kg de CO2 par kilo d’aluminium</w:t>
      </w:r>
      <w:r>
        <w:rPr>
          <w:rFonts w:ascii="Arial" w:hAnsi="Arial" w:cs="Arial"/>
          <w:b/>
          <w:color w:val="0D552F"/>
        </w:rPr>
        <w:t>.</w:t>
      </w:r>
      <w:r w:rsidRPr="00065196">
        <w:rPr>
          <w:rFonts w:ascii="Arial" w:hAnsi="Arial" w:cs="Arial"/>
          <w:color w:val="0D552F"/>
        </w:rPr>
        <w:t xml:space="preserve"> </w:t>
      </w:r>
      <w:r>
        <w:rPr>
          <w:rFonts w:ascii="Arial" w:hAnsi="Arial" w:cs="Arial"/>
        </w:rPr>
        <w:t xml:space="preserve">Ils </w:t>
      </w:r>
      <w:r w:rsidRPr="00F100EC">
        <w:rPr>
          <w:rFonts w:ascii="Arial" w:hAnsi="Arial" w:cs="Arial"/>
        </w:rPr>
        <w:t>répondent aux normes EN 12020, EN 573-3, EN 515 et EN 775-1 à 9</w:t>
      </w:r>
      <w:bookmarkEnd w:id="1"/>
      <w:r>
        <w:rPr>
          <w:rFonts w:ascii="Arial" w:eastAsia="Times New Roman" w:hAnsi="Arial" w:cs="Arial"/>
          <w:szCs w:val="24"/>
          <w:lang w:eastAsia="fr-FR"/>
        </w:rPr>
        <w:t xml:space="preserve">. </w:t>
      </w:r>
      <w:r w:rsidR="00231ED3"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Les profilés à rupture thermique sont constitués de deux demi profilés en aluminium assemblés mécaniquement par le fournisseur du système à l'aide de deux </w:t>
      </w:r>
      <w:r w:rsidR="00231ED3" w:rsidRPr="00A1057A">
        <w:rPr>
          <w:rFonts w:ascii="Arial" w:eastAsia="Times New Roman" w:hAnsi="Arial" w:cs="Arial"/>
          <w:b/>
          <w:color w:val="0D552F"/>
          <w:szCs w:val="20"/>
          <w:lang w:eastAsia="fr-FR"/>
        </w:rPr>
        <w:t>barrettes en polyamide</w:t>
      </w:r>
      <w:r w:rsidR="00B422BB" w:rsidRPr="00A1057A">
        <w:rPr>
          <w:rFonts w:ascii="Arial" w:eastAsia="Times New Roman" w:hAnsi="Arial" w:cs="Arial"/>
          <w:b/>
          <w:color w:val="0D552F"/>
          <w:szCs w:val="20"/>
          <w:lang w:eastAsia="fr-FR"/>
        </w:rPr>
        <w:t xml:space="preserve"> en forme d’Oméga</w:t>
      </w:r>
      <w:r w:rsidR="00A1057A" w:rsidRPr="00A1057A">
        <w:rPr>
          <w:rFonts w:ascii="Arial" w:eastAsia="Times New Roman" w:hAnsi="Arial" w:cs="Arial"/>
          <w:b/>
          <w:color w:val="0D552F"/>
          <w:szCs w:val="20"/>
          <w:lang w:eastAsia="fr-FR"/>
        </w:rPr>
        <w:t xml:space="preserve"> multi chambres</w:t>
      </w:r>
      <w:r w:rsidR="00231ED3" w:rsidRPr="00A1057A">
        <w:rPr>
          <w:rFonts w:ascii="Arial" w:eastAsia="Times New Roman" w:hAnsi="Arial" w:cs="Arial"/>
          <w:color w:val="0D552F"/>
          <w:szCs w:val="20"/>
          <w:lang w:eastAsia="fr-FR"/>
        </w:rPr>
        <w:t xml:space="preserve"> </w:t>
      </w:r>
      <w:r w:rsidR="00231ED3" w:rsidRPr="00231ED3">
        <w:rPr>
          <w:rFonts w:ascii="Arial" w:eastAsia="Times New Roman" w:hAnsi="Arial" w:cs="Arial"/>
          <w:color w:val="000000"/>
          <w:szCs w:val="20"/>
          <w:lang w:eastAsia="fr-FR"/>
        </w:rPr>
        <w:t xml:space="preserve">renforcées à 25 % de fibre de verre et </w:t>
      </w:r>
      <w:r w:rsidR="00231ED3" w:rsidRPr="00A1057A">
        <w:rPr>
          <w:rFonts w:ascii="Arial" w:eastAsia="Times New Roman" w:hAnsi="Arial" w:cs="Arial"/>
          <w:b/>
          <w:color w:val="0D552F"/>
          <w:szCs w:val="20"/>
          <w:lang w:eastAsia="fr-FR"/>
        </w:rPr>
        <w:t xml:space="preserve">de </w:t>
      </w:r>
      <w:r w:rsidR="00B422BB" w:rsidRPr="00A1057A">
        <w:rPr>
          <w:rFonts w:ascii="Arial" w:eastAsia="Times New Roman" w:hAnsi="Arial" w:cs="Arial"/>
          <w:b/>
          <w:color w:val="0D552F"/>
          <w:szCs w:val="20"/>
          <w:lang w:eastAsia="fr-FR"/>
        </w:rPr>
        <w:t>50</w:t>
      </w:r>
      <w:r w:rsidR="00231ED3" w:rsidRPr="00A1057A">
        <w:rPr>
          <w:rFonts w:ascii="Arial" w:eastAsia="Times New Roman" w:hAnsi="Arial" w:cs="Arial"/>
          <w:b/>
          <w:color w:val="0D552F"/>
          <w:szCs w:val="20"/>
          <w:lang w:eastAsia="fr-FR"/>
        </w:rPr>
        <w:t xml:space="preserve"> mm de </w:t>
      </w:r>
      <w:r w:rsidR="00231ED3" w:rsidRPr="00A1057A">
        <w:rPr>
          <w:rFonts w:ascii="Arial" w:eastAsia="Times New Roman" w:hAnsi="Arial" w:cs="Arial"/>
          <w:b/>
          <w:color w:val="0D552F"/>
          <w:lang w:eastAsia="fr-FR"/>
        </w:rPr>
        <w:t>largeur</w:t>
      </w:r>
      <w:r w:rsidR="00552D1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205482" w:rsidRPr="00205482">
        <w:rPr>
          <w:rFonts w:ascii="Arial" w:hAnsi="Arial" w:cs="Arial"/>
          <w:color w:val="1A1A1A"/>
        </w:rPr>
        <w:t>qui réduisent la conduction thermique</w:t>
      </w:r>
      <w:r w:rsidR="00231ED3" w:rsidRPr="00231ED3">
        <w:rPr>
          <w:rFonts w:ascii="Arial" w:eastAsia="Times New Roman" w:hAnsi="Arial" w:cs="Arial"/>
          <w:color w:val="000000"/>
          <w:szCs w:val="20"/>
          <w:lang w:eastAsia="fr-FR"/>
        </w:rPr>
        <w:t>.</w:t>
      </w:r>
      <w:r w:rsidR="00552D10" w:rsidRPr="00552D10">
        <w:rPr>
          <w:rFonts w:ascii="AkzidenzGroteskPro-Regular" w:hAnsi="AkzidenzGroteskPro-Regular" w:cs="AkzidenzGroteskPro-Regular"/>
          <w:color w:val="1A1A1A"/>
          <w:sz w:val="32"/>
          <w:szCs w:val="32"/>
        </w:rPr>
        <w:t xml:space="preserve"> </w:t>
      </w:r>
      <w:r w:rsidR="00552D10" w:rsidRPr="00552D10">
        <w:rPr>
          <w:rFonts w:ascii="Arial" w:hAnsi="Arial" w:cs="Arial"/>
          <w:color w:val="1A1A1A"/>
        </w:rPr>
        <w:t>Le système combine une</w:t>
      </w:r>
      <w:r w:rsidR="00552D10">
        <w:rPr>
          <w:rFonts w:ascii="Arial" w:hAnsi="Arial" w:cs="Arial"/>
          <w:color w:val="1A1A1A"/>
        </w:rPr>
        <w:t xml:space="preserve"> </w:t>
      </w:r>
      <w:r w:rsidR="00552D10" w:rsidRPr="00552D10">
        <w:rPr>
          <w:rFonts w:ascii="Arial" w:hAnsi="Arial" w:cs="Arial"/>
          <w:color w:val="1A1A1A"/>
        </w:rPr>
        <w:t>ligne esthétique et attractive pour des économies d’énergie remarquables.</w:t>
      </w:r>
      <w:r w:rsidR="00552D10">
        <w:rPr>
          <w:rFonts w:ascii="Arial" w:hAnsi="Arial" w:cs="Arial"/>
          <w:color w:val="1A1A1A"/>
        </w:rPr>
        <w:t xml:space="preserve"> </w:t>
      </w:r>
      <w:r w:rsidR="00552D10" w:rsidRPr="00552D10">
        <w:rPr>
          <w:rFonts w:ascii="Arial" w:hAnsi="Arial" w:cs="Arial"/>
          <w:color w:val="1A1A1A"/>
        </w:rPr>
        <w:t>Cette nouvelle génération de coulissants à levage est le résultat réussi de</w:t>
      </w:r>
      <w:r w:rsidR="00552D10">
        <w:rPr>
          <w:rFonts w:ascii="Arial" w:hAnsi="Arial" w:cs="Arial"/>
          <w:color w:val="1A1A1A"/>
        </w:rPr>
        <w:t xml:space="preserve"> </w:t>
      </w:r>
      <w:r w:rsidR="00552D10" w:rsidRPr="00552D10">
        <w:rPr>
          <w:rFonts w:ascii="Arial" w:hAnsi="Arial" w:cs="Arial"/>
          <w:color w:val="1A1A1A"/>
        </w:rPr>
        <w:t>l’innovation technique et du design minimaliste</w:t>
      </w:r>
      <w:r w:rsidR="00231ED3" w:rsidRPr="00231ED3">
        <w:rPr>
          <w:rFonts w:ascii="Arial" w:eastAsia="Times New Roman" w:hAnsi="Arial" w:cs="Arial"/>
          <w:szCs w:val="24"/>
          <w:lang w:eastAsia="fr-FR"/>
        </w:rPr>
        <w:t xml:space="preserve"> L’esthétique est mise en valeur par la pureté des lignes tendues faisant ressortir les formes angulaires.</w:t>
      </w:r>
    </w:p>
    <w:p w:rsidR="00552D10" w:rsidRPr="00B702BE" w:rsidRDefault="00552D10" w:rsidP="00231ED3">
      <w:pPr>
        <w:pStyle w:val="Textepardfaut1"/>
        <w:jc w:val="both"/>
        <w:rPr>
          <w:rFonts w:ascii="Arial" w:hAnsi="Arial" w:cs="Arial"/>
          <w:b/>
          <w:bCs/>
          <w:iCs/>
          <w:color w:val="0D552F"/>
          <w:sz w:val="16"/>
          <w:szCs w:val="16"/>
          <w:lang w:val="fr-FR"/>
        </w:rPr>
      </w:pPr>
      <w:r>
        <w:rPr>
          <w:rFonts w:ascii="Arial" w:hAnsi="Arial" w:cs="AkzidenzGroteskPro-Regular"/>
          <w:color w:val="1A1A1A"/>
          <w:sz w:val="22"/>
          <w:szCs w:val="32"/>
          <w:lang w:val="fr-FR"/>
        </w:rPr>
        <w:t xml:space="preserve">Le système </w:t>
      </w:r>
      <w:r w:rsidRPr="00552D10">
        <w:rPr>
          <w:rFonts w:ascii="Arial" w:hAnsi="Arial" w:cs="AkzidenzGroteskPro-Regular"/>
          <w:b/>
          <w:color w:val="0D552F"/>
          <w:sz w:val="22"/>
          <w:szCs w:val="32"/>
          <w:lang w:val="fr-FR"/>
        </w:rPr>
        <w:t xml:space="preserve">Confort </w:t>
      </w:r>
      <w:proofErr w:type="spellStart"/>
      <w:r w:rsidRPr="00552D10">
        <w:rPr>
          <w:rFonts w:ascii="Arial" w:hAnsi="Arial" w:cs="AkzidenzGroteskPro-Regular"/>
          <w:b/>
          <w:color w:val="0D552F"/>
          <w:sz w:val="22"/>
          <w:szCs w:val="32"/>
          <w:lang w:val="fr-FR"/>
        </w:rPr>
        <w:t>Smartline</w:t>
      </w:r>
      <w:proofErr w:type="spellEnd"/>
      <w:r w:rsidRPr="00552D10">
        <w:rPr>
          <w:rFonts w:ascii="Arial" w:hAnsi="Arial" w:cs="AkzidenzGroteskPro-Regular"/>
          <w:color w:val="0D552F"/>
          <w:sz w:val="22"/>
          <w:szCs w:val="32"/>
          <w:lang w:val="fr-FR"/>
        </w:rPr>
        <w:t xml:space="preserve"> </w:t>
      </w:r>
      <w:r w:rsidRPr="00552D10">
        <w:rPr>
          <w:rFonts w:ascii="Arial" w:hAnsi="Arial" w:cs="AkzidenzGroteskPro-Regular"/>
          <w:color w:val="1A1A1A"/>
          <w:sz w:val="22"/>
          <w:szCs w:val="32"/>
          <w:lang w:val="fr-FR"/>
        </w:rPr>
        <w:t>est un coulissant à levage</w:t>
      </w:r>
      <w:r>
        <w:rPr>
          <w:rFonts w:ascii="Arial" w:hAnsi="Arial" w:cs="AkzidenzGroteskPro-Regular"/>
          <w:color w:val="1A1A1A"/>
          <w:sz w:val="22"/>
          <w:szCs w:val="32"/>
          <w:lang w:val="fr-FR"/>
        </w:rPr>
        <w:t>.</w:t>
      </w:r>
    </w:p>
    <w:p w:rsidR="006D540C" w:rsidRDefault="007073FE" w:rsidP="007073FE">
      <w:pPr>
        <w:pStyle w:val="Textepardfaut1"/>
        <w:jc w:val="both"/>
        <w:rPr>
          <w:rFonts w:ascii="Arial" w:hAnsi="Arial" w:cs="Arial"/>
          <w:sz w:val="22"/>
          <w:lang w:val="fr-FR"/>
        </w:rPr>
      </w:pPr>
      <w:r w:rsidRPr="007073FE">
        <w:rPr>
          <w:rFonts w:ascii="Arial" w:hAnsi="Arial" w:cs="Arial"/>
          <w:b/>
          <w:bCs/>
          <w:iCs/>
          <w:color w:val="0D552F"/>
          <w:sz w:val="22"/>
          <w:lang w:val="fr-FR"/>
        </w:rPr>
        <w:t>-</w:t>
      </w:r>
      <w:r>
        <w:rPr>
          <w:rFonts w:ascii="Arial" w:hAnsi="Arial" w:cs="Arial"/>
          <w:b/>
          <w:bCs/>
          <w:iCs/>
          <w:color w:val="0D552F"/>
          <w:sz w:val="22"/>
          <w:lang w:val="fr-FR"/>
        </w:rPr>
        <w:t xml:space="preserve"> </w:t>
      </w:r>
      <w:r w:rsidR="00231ED3" w:rsidRPr="00133646">
        <w:rPr>
          <w:rFonts w:ascii="Arial" w:hAnsi="Arial" w:cs="Arial"/>
          <w:b/>
          <w:bCs/>
          <w:iCs/>
          <w:color w:val="0D552F"/>
          <w:sz w:val="22"/>
          <w:lang w:val="fr-FR"/>
        </w:rPr>
        <w:t>Les dormants</w:t>
      </w:r>
      <w:r w:rsidR="00231ED3" w:rsidRPr="00133646">
        <w:rPr>
          <w:rFonts w:ascii="Arial" w:hAnsi="Arial" w:cs="Arial"/>
          <w:sz w:val="22"/>
          <w:lang w:val="fr-FR"/>
        </w:rPr>
        <w:t xml:space="preserve"> seront constitués par des profils</w:t>
      </w:r>
      <w:r w:rsidR="002D3CB0">
        <w:rPr>
          <w:rFonts w:ascii="Arial" w:hAnsi="Arial" w:cs="Arial"/>
          <w:sz w:val="22"/>
          <w:lang w:val="fr-FR"/>
        </w:rPr>
        <w:t xml:space="preserve"> </w:t>
      </w:r>
      <w:bookmarkStart w:id="2" w:name="_Hlk49509842"/>
      <w:r w:rsidR="002D3CB0">
        <w:rPr>
          <w:rFonts w:ascii="Arial" w:hAnsi="Arial" w:cs="Arial"/>
          <w:sz w:val="22"/>
          <w:lang w:val="fr-FR"/>
        </w:rPr>
        <w:t>tubulaires</w:t>
      </w:r>
      <w:r w:rsidR="00231ED3" w:rsidRPr="00133646">
        <w:rPr>
          <w:rFonts w:ascii="Arial" w:hAnsi="Arial" w:cs="Arial"/>
          <w:sz w:val="22"/>
          <w:lang w:val="fr-FR"/>
        </w:rPr>
        <w:t xml:space="preserve"> à rupture de pont thermique </w:t>
      </w:r>
      <w:bookmarkEnd w:id="2"/>
      <w:r w:rsidR="00231ED3" w:rsidRPr="00133646">
        <w:rPr>
          <w:rFonts w:ascii="Arial" w:hAnsi="Arial" w:cs="Arial"/>
          <w:sz w:val="22"/>
          <w:lang w:val="fr-FR"/>
        </w:rPr>
        <w:t>décliné</w:t>
      </w:r>
      <w:r w:rsidR="006D540C">
        <w:rPr>
          <w:rFonts w:ascii="Arial" w:hAnsi="Arial" w:cs="Arial"/>
          <w:sz w:val="22"/>
          <w:lang w:val="fr-FR"/>
        </w:rPr>
        <w:t>s</w:t>
      </w:r>
      <w:r w:rsidR="00231ED3" w:rsidRPr="00133646">
        <w:rPr>
          <w:rFonts w:ascii="Arial" w:hAnsi="Arial" w:cs="Arial"/>
          <w:sz w:val="22"/>
          <w:lang w:val="fr-FR"/>
        </w:rPr>
        <w:t xml:space="preserve"> en plusieurs versions :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 </w:t>
      </w:r>
      <w:r w:rsidR="00552D10">
        <w:rPr>
          <w:rFonts w:ascii="Arial" w:hAnsi="Arial" w:cs="Arial"/>
          <w:b/>
          <w:color w:val="0D552F"/>
          <w:sz w:val="22"/>
          <w:lang w:val="fr-FR"/>
        </w:rPr>
        <w:t>monorail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 (base</w:t>
      </w:r>
      <w:r w:rsidR="008A0847">
        <w:rPr>
          <w:rFonts w:ascii="Arial" w:hAnsi="Arial" w:cs="Arial"/>
          <w:b/>
          <w:color w:val="0D552F"/>
          <w:sz w:val="22"/>
          <w:lang w:val="fr-FR"/>
        </w:rPr>
        <w:t xml:space="preserve"> 160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 mm)</w:t>
      </w:r>
      <w:r w:rsidR="008A0847">
        <w:rPr>
          <w:rFonts w:ascii="Arial" w:hAnsi="Arial" w:cs="Arial"/>
          <w:b/>
          <w:color w:val="0D552F"/>
          <w:sz w:val="22"/>
          <w:lang w:val="fr-FR"/>
        </w:rPr>
        <w:t xml:space="preserve"> qui offre la possibilité d’avoir des vantaux coulissants et un fixe</w:t>
      </w:r>
    </w:p>
    <w:p w:rsidR="006D540C" w:rsidRPr="006D540C" w:rsidRDefault="006D540C" w:rsidP="006D540C">
      <w:pPr>
        <w:pStyle w:val="Textepardfaut1"/>
        <w:numPr>
          <w:ilvl w:val="0"/>
          <w:numId w:val="6"/>
        </w:numPr>
        <w:jc w:val="both"/>
        <w:rPr>
          <w:rFonts w:ascii="Arial" w:hAnsi="Arial" w:cs="Arial"/>
          <w:b/>
          <w:color w:val="0D552F"/>
          <w:sz w:val="22"/>
          <w:lang w:val="fr-FR"/>
        </w:rPr>
      </w:pP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Dormant </w:t>
      </w:r>
      <w:r w:rsidR="00552D10">
        <w:rPr>
          <w:rFonts w:ascii="Arial" w:hAnsi="Arial" w:cs="Arial"/>
          <w:b/>
          <w:color w:val="0D552F"/>
          <w:sz w:val="22"/>
          <w:lang w:val="fr-FR"/>
        </w:rPr>
        <w:t>2 rails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 (base </w:t>
      </w:r>
      <w:r w:rsidR="008A0847">
        <w:rPr>
          <w:rFonts w:ascii="Arial" w:hAnsi="Arial" w:cs="Arial"/>
          <w:b/>
          <w:color w:val="0D552F"/>
          <w:sz w:val="22"/>
          <w:lang w:val="fr-FR"/>
        </w:rPr>
        <w:t>160</w:t>
      </w:r>
      <w:r w:rsidRPr="006D540C">
        <w:rPr>
          <w:rFonts w:ascii="Arial" w:hAnsi="Arial" w:cs="Arial"/>
          <w:b/>
          <w:color w:val="0D552F"/>
          <w:sz w:val="22"/>
          <w:lang w:val="fr-FR"/>
        </w:rPr>
        <w:t xml:space="preserve"> mm).</w:t>
      </w:r>
    </w:p>
    <w:p w:rsidR="00231ED3" w:rsidRPr="007073FE" w:rsidRDefault="006D540C" w:rsidP="00231ED3">
      <w:pPr>
        <w:pStyle w:val="Textepardfaut1"/>
        <w:numPr>
          <w:ilvl w:val="0"/>
          <w:numId w:val="6"/>
        </w:numPr>
        <w:tabs>
          <w:tab w:val="left" w:pos="1843"/>
        </w:tabs>
        <w:jc w:val="both"/>
        <w:rPr>
          <w:rFonts w:ascii="Arial" w:hAnsi="Arial" w:cs="Arial"/>
          <w:b/>
          <w:color w:val="0D552F"/>
          <w:sz w:val="16"/>
          <w:szCs w:val="16"/>
        </w:rPr>
      </w:pPr>
      <w:r w:rsidRPr="007073FE">
        <w:rPr>
          <w:rFonts w:ascii="Arial" w:hAnsi="Arial" w:cs="Arial"/>
          <w:b/>
          <w:color w:val="0D552F"/>
          <w:sz w:val="22"/>
          <w:lang w:val="fr-FR"/>
        </w:rPr>
        <w:t xml:space="preserve">Dormant </w:t>
      </w:r>
      <w:r w:rsidR="00552D10" w:rsidRPr="007073FE">
        <w:rPr>
          <w:rFonts w:ascii="Arial" w:hAnsi="Arial" w:cs="Arial"/>
          <w:b/>
          <w:color w:val="0D552F"/>
          <w:sz w:val="22"/>
          <w:lang w:val="fr-FR"/>
        </w:rPr>
        <w:t>3</w:t>
      </w:r>
      <w:r w:rsidRPr="007073FE">
        <w:rPr>
          <w:rFonts w:ascii="Arial" w:hAnsi="Arial" w:cs="Arial"/>
          <w:b/>
          <w:color w:val="0D552F"/>
          <w:sz w:val="22"/>
          <w:lang w:val="fr-FR"/>
        </w:rPr>
        <w:t xml:space="preserve"> rails</w:t>
      </w:r>
      <w:r w:rsidR="008A0847" w:rsidRPr="007073FE">
        <w:rPr>
          <w:rFonts w:ascii="Arial" w:hAnsi="Arial" w:cs="Arial"/>
          <w:b/>
          <w:color w:val="0D552F"/>
          <w:sz w:val="22"/>
          <w:lang w:val="fr-FR"/>
        </w:rPr>
        <w:t xml:space="preserve"> (base 250 mm)</w:t>
      </w:r>
      <w:r w:rsidR="007073FE" w:rsidRPr="007073FE">
        <w:rPr>
          <w:rFonts w:ascii="Arial" w:hAnsi="Arial" w:cs="Arial"/>
          <w:b/>
          <w:color w:val="0D552F"/>
          <w:sz w:val="22"/>
          <w:lang w:val="fr-FR"/>
        </w:rPr>
        <w:t>.</w:t>
      </w:r>
    </w:p>
    <w:p w:rsidR="00600F32" w:rsidRPr="007073FE" w:rsidRDefault="007073FE" w:rsidP="007073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8A0847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Les </w:t>
      </w:r>
      <w:r w:rsidR="007E26B2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ouvrants</w:t>
      </w:r>
      <w:r w:rsidR="007E26B2" w:rsidRPr="007073FE">
        <w:rPr>
          <w:rFonts w:ascii="Arial" w:eastAsia="Times New Roman" w:hAnsi="Arial" w:cs="Arial"/>
          <w:szCs w:val="24"/>
          <w:lang w:eastAsia="fr-FR"/>
        </w:rPr>
        <w:t xml:space="preserve"> seront constitués de profils </w:t>
      </w:r>
      <w:r w:rsidR="002D3CB0" w:rsidRPr="007073FE">
        <w:rPr>
          <w:rFonts w:ascii="Arial" w:eastAsia="Times New Roman" w:hAnsi="Arial" w:cs="Arial"/>
          <w:szCs w:val="24"/>
          <w:lang w:eastAsia="fr-FR"/>
        </w:rPr>
        <w:t>à rupture de pont thermique</w:t>
      </w:r>
      <w:r w:rsidR="007E26B2" w:rsidRPr="007073FE">
        <w:rPr>
          <w:rFonts w:ascii="Arial" w:eastAsia="Times New Roman" w:hAnsi="Arial" w:cs="Arial"/>
          <w:szCs w:val="24"/>
          <w:lang w:eastAsia="fr-FR"/>
        </w:rPr>
        <w:t xml:space="preserve"> </w:t>
      </w:r>
      <w:r w:rsidR="008A0847" w:rsidRPr="007073FE">
        <w:rPr>
          <w:rFonts w:ascii="Arial" w:hAnsi="Arial" w:cs="Arial"/>
        </w:rPr>
        <w:t xml:space="preserve">tubulaires à rupture de pont thermique </w:t>
      </w:r>
      <w:r w:rsidR="008A0847" w:rsidRPr="007073FE">
        <w:rPr>
          <w:rFonts w:ascii="Arial" w:eastAsia="Times New Roman" w:hAnsi="Arial" w:cs="Arial"/>
          <w:szCs w:val="24"/>
          <w:lang w:eastAsia="fr-FR"/>
        </w:rPr>
        <w:t xml:space="preserve">de </w:t>
      </w:r>
      <w:r w:rsidR="008A0847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profondeur 70 mm</w:t>
      </w:r>
      <w:r w:rsidR="007E26B2" w:rsidRPr="007073FE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="008A0847" w:rsidRPr="007073FE">
        <w:rPr>
          <w:rFonts w:ascii="Arial" w:eastAsia="Times New Roman" w:hAnsi="Arial" w:cs="Arial"/>
          <w:szCs w:val="24"/>
          <w:lang w:eastAsia="fr-FR"/>
        </w:rPr>
        <w:t>et une prise de</w:t>
      </w:r>
      <w:r w:rsidR="007E26B2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vitrage</w:t>
      </w:r>
      <w:r w:rsidR="00600F32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s </w:t>
      </w:r>
      <w:r w:rsidR="008A0847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de 23 à 53 </w:t>
      </w:r>
      <w:proofErr w:type="spellStart"/>
      <w:r w:rsidR="008A0847"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mm.</w:t>
      </w:r>
      <w:proofErr w:type="spellEnd"/>
    </w:p>
    <w:p w:rsidR="007E26B2" w:rsidRDefault="007E26B2" w:rsidP="007E26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>L</w:t>
      </w:r>
      <w:r w:rsidR="008C2AAA">
        <w:rPr>
          <w:rFonts w:ascii="Arial" w:eastAsia="Times New Roman" w:hAnsi="Arial" w:cs="Arial"/>
          <w:b/>
          <w:color w:val="0D552F"/>
          <w:szCs w:val="24"/>
          <w:lang w:eastAsia="fr-FR"/>
        </w:rPr>
        <w:t>es</w:t>
      </w: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masse</w:t>
      </w:r>
      <w:r w:rsidR="008C2AAA">
        <w:rPr>
          <w:rFonts w:ascii="Arial" w:eastAsia="Times New Roman" w:hAnsi="Arial" w:cs="Arial"/>
          <w:b/>
          <w:color w:val="0D552F"/>
          <w:szCs w:val="24"/>
          <w:lang w:eastAsia="fr-FR"/>
        </w:rPr>
        <w:t>s</w:t>
      </w: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vue</w:t>
      </w:r>
      <w:r w:rsidR="008C2AAA">
        <w:rPr>
          <w:rFonts w:ascii="Arial" w:eastAsia="Times New Roman" w:hAnsi="Arial" w:cs="Arial"/>
          <w:b/>
          <w:color w:val="0D552F"/>
          <w:szCs w:val="24"/>
          <w:lang w:eastAsia="fr-FR"/>
        </w:rPr>
        <w:t>s</w:t>
      </w:r>
      <w:r w:rsidRPr="008113AC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d’aluminium</w:t>
      </w:r>
      <w:r w:rsidR="007073FE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r w:rsidR="008C2AAA">
        <w:rPr>
          <w:rFonts w:ascii="Arial" w:eastAsia="Times New Roman" w:hAnsi="Arial" w:cs="Arial"/>
          <w:b/>
          <w:color w:val="0D552F"/>
          <w:szCs w:val="24"/>
          <w:lang w:eastAsia="fr-FR"/>
        </w:rPr>
        <w:t>:</w:t>
      </w:r>
    </w:p>
    <w:p w:rsidR="007073FE" w:rsidRPr="007073FE" w:rsidRDefault="007073FE" w:rsidP="00707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Chicanes</w:t>
      </w:r>
    </w:p>
    <w:p w:rsidR="008C2AAA" w:rsidRPr="008C2AAA" w:rsidRDefault="008C2AAA" w:rsidP="008C2AAA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8C2AAA">
        <w:rPr>
          <w:rFonts w:ascii="Arial" w:eastAsia="Times New Roman" w:hAnsi="Arial" w:cs="Arial"/>
          <w:b/>
          <w:color w:val="0D552F"/>
          <w:szCs w:val="24"/>
          <w:lang w:eastAsia="fr-FR"/>
        </w:rPr>
        <w:t>53 mm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pour</w:t>
      </w:r>
      <w:r w:rsidRPr="008C2AA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Fixe et ouvrant.</w:t>
      </w:r>
    </w:p>
    <w:p w:rsidR="007073FE" w:rsidRDefault="008C2AAA" w:rsidP="007073F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8C2AAA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92 mm 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avec </w:t>
      </w:r>
      <w:r w:rsidRPr="008C2AAA">
        <w:rPr>
          <w:rFonts w:ascii="Arial" w:eastAsia="Times New Roman" w:hAnsi="Arial" w:cs="Arial"/>
          <w:b/>
          <w:color w:val="0D552F"/>
          <w:szCs w:val="24"/>
          <w:lang w:eastAsia="fr-FR"/>
        </w:rPr>
        <w:t>2 ouvrants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</w:p>
    <w:p w:rsidR="007073FE" w:rsidRDefault="007073FE" w:rsidP="007073F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Battement central :</w:t>
      </w:r>
    </w:p>
    <w:p w:rsidR="007073FE" w:rsidRPr="007073FE" w:rsidRDefault="007073FE" w:rsidP="00BC158C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7073FE">
        <w:rPr>
          <w:rFonts w:ascii="Arial" w:eastAsia="Times New Roman" w:hAnsi="Arial" w:cs="Arial"/>
          <w:b/>
          <w:color w:val="0D552F"/>
          <w:szCs w:val="24"/>
          <w:lang w:eastAsia="fr-FR"/>
        </w:rPr>
        <w:t>122 ou 143 mm</w:t>
      </w:r>
    </w:p>
    <w:p w:rsidR="00BC158C" w:rsidRDefault="007073FE" w:rsidP="007073F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7073FE">
        <w:rPr>
          <w:rFonts w:ascii="Arial" w:eastAsia="Times New Roman" w:hAnsi="Arial" w:cs="Arial"/>
          <w:szCs w:val="24"/>
          <w:lang w:eastAsia="fr-FR"/>
        </w:rPr>
        <w:t xml:space="preserve">Les montants </w:t>
      </w:r>
      <w:r w:rsidR="007E26B2" w:rsidRPr="007073FE">
        <w:rPr>
          <w:rFonts w:ascii="Arial" w:eastAsia="Times New Roman" w:hAnsi="Arial" w:cs="Arial"/>
          <w:szCs w:val="24"/>
          <w:lang w:eastAsia="fr-FR"/>
        </w:rPr>
        <w:t>seront adaptés</w:t>
      </w:r>
      <w:r w:rsidR="00BC158C" w:rsidRPr="007073FE">
        <w:rPr>
          <w:rFonts w:ascii="Arial" w:eastAsia="Times New Roman" w:hAnsi="Arial" w:cs="Arial"/>
          <w:szCs w:val="24"/>
          <w:lang w:eastAsia="fr-FR"/>
        </w:rPr>
        <w:t xml:space="preserve"> </w:t>
      </w:r>
      <w:r w:rsidR="007E26B2" w:rsidRPr="007073FE">
        <w:rPr>
          <w:rFonts w:ascii="Arial" w:eastAsia="Times New Roman" w:hAnsi="Arial" w:cs="Arial"/>
          <w:szCs w:val="24"/>
          <w:lang w:eastAsia="fr-FR"/>
        </w:rPr>
        <w:t xml:space="preserve">en fonction </w:t>
      </w:r>
      <w:r w:rsidR="00BC158C" w:rsidRPr="007073FE">
        <w:rPr>
          <w:rFonts w:ascii="Arial" w:eastAsia="Times New Roman" w:hAnsi="Arial" w:cs="Arial"/>
          <w:szCs w:val="24"/>
          <w:lang w:eastAsia="fr-FR"/>
        </w:rPr>
        <w:t xml:space="preserve">de la charge au vent et du moment d’inertie </w:t>
      </w:r>
      <w:r w:rsidRPr="007073FE">
        <w:rPr>
          <w:rFonts w:ascii="Arial" w:eastAsia="Times New Roman" w:hAnsi="Arial" w:cs="Arial"/>
          <w:szCs w:val="24"/>
          <w:lang w:eastAsia="fr-FR"/>
        </w:rPr>
        <w:t>n</w:t>
      </w:r>
      <w:r w:rsidR="00BC158C" w:rsidRPr="007073FE">
        <w:rPr>
          <w:rFonts w:ascii="Arial" w:eastAsia="Times New Roman" w:hAnsi="Arial" w:cs="Arial"/>
          <w:szCs w:val="24"/>
          <w:lang w:eastAsia="fr-FR"/>
        </w:rPr>
        <w:t xml:space="preserve">écessaire. </w:t>
      </w:r>
      <w:r w:rsidR="007E26B2" w:rsidRPr="007073FE">
        <w:rPr>
          <w:rFonts w:ascii="Arial" w:eastAsia="Times New Roman" w:hAnsi="Arial" w:cs="Arial"/>
          <w:szCs w:val="24"/>
          <w:lang w:eastAsia="fr-FR"/>
        </w:rPr>
        <w:t>Des bouchons dans le montant et la chicane assureront la continuité d’étanchéité</w:t>
      </w:r>
      <w:r w:rsidR="008113AC" w:rsidRPr="007073FE">
        <w:rPr>
          <w:rFonts w:ascii="Arial" w:eastAsia="Times New Roman" w:hAnsi="Arial" w:cs="Arial"/>
          <w:szCs w:val="24"/>
          <w:lang w:eastAsia="fr-FR"/>
        </w:rPr>
        <w:t>.</w:t>
      </w:r>
    </w:p>
    <w:p w:rsidR="0022104C" w:rsidRPr="007073FE" w:rsidRDefault="0022104C" w:rsidP="007073F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5D0D56" w:rsidRDefault="004F6A8A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 THERMICITE :</w:t>
      </w:r>
    </w:p>
    <w:p w:rsidR="004F6A8A" w:rsidRDefault="004F6A8A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4F6A8A" w:rsidRDefault="004F6A8A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lang w:eastAsia="fr-FR"/>
        </w:rPr>
        <w:t>3 niveaux d’isolation thermique :</w:t>
      </w: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  <w:r w:rsidRPr="0056708B">
        <w:rPr>
          <w:rFonts w:ascii="Arial" w:eastAsia="Times New Roman" w:hAnsi="Arial" w:cs="Arial"/>
          <w:b/>
          <w:iCs/>
          <w:noProof/>
          <w:color w:val="0D552F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149860</wp:posOffset>
                </wp:positionV>
                <wp:extent cx="584200" cy="241300"/>
                <wp:effectExtent l="0" t="0" r="25400" b="2540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B" w:rsidRPr="0056708B" w:rsidRDefault="0056708B">
                            <w:pPr>
                              <w:rPr>
                                <w:rFonts w:ascii="Arial" w:hAnsi="Arial" w:cs="Arial"/>
                                <w:b/>
                                <w:color w:val="0D552F"/>
                              </w:rPr>
                            </w:pPr>
                            <w:r w:rsidRPr="0056708B">
                              <w:rPr>
                                <w:rFonts w:ascii="Arial" w:hAnsi="Arial" w:cs="Arial"/>
                                <w:b/>
                                <w:color w:val="0D552F"/>
                              </w:rPr>
                              <w:t>Basic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.15pt;margin-top:11.8pt;width:46pt;height: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24LQIAAE8EAAAOAAAAZHJzL2Uyb0RvYy54bWysVE2P2yAQvVfqf0DcGydu0matOKtttqkq&#10;bT+kbS+9YcAxKjAUSOz013fA2Wx2e6vqAxpgeDPz3oxX14PR5CB9UGBrOptMKZGWg1B2V9Pv37av&#10;lpSEyKxgGqys6VEGer1++WLVu0qW0IEW0hMEsaHqXU27GF1VFIF30rAwASctXrbgDYu49btCeNYj&#10;utFFOZ2+KXrwwnngMgQ8vR0v6Trjt63k8UvbBhmJrinmFvPq89qktVivWLXzzHWKn9Jg/5CFYcpi&#10;0DPULYuM7L36C8oo7iFAGyccTAFtq7jMNWA1s+mzau475mSuBckJ7kxT+H+w/PPhqydKoHYlJZYZ&#10;1OgHKkWEJFEOUZIycdS7UKHrvUPnOLyDAf1zvcHdAf8ZiIVNx+xO3ngPfSeZwBxn6WVx8XTECQmk&#10;6T+BwFhsHyEDDa03iUCkhCA6anU864N5EI6Hi+UcNaeE41U5n71GO0Vg1cNj50P8IMGQZNTUo/wZ&#10;nB3uQhxdH1xSrABaia3SOm/8rtloTw4MW2WbvxP6EzdtSV/Tq0W5GOt/ApG6Vp5Bmt3IwLNARkVs&#10;ea1MTZfT9KUwrEqkvbci25EpPdpYnLYnFhNxI4VxaIZRtPQ2MdyAOCKtHsYOx4lEowP/m5Ieu7um&#10;4deeeUmJ/mhRmqvZfJ7GIW/mi7clbvzlTXN5wyxHqJpGSkZzE/MIpbQt3KCErcr0PmZyShm7Ngt0&#10;mrA0Fpf77PX4H1j/AQAA//8DAFBLAwQUAAYACAAAACEAt+xdFN4AAAAIAQAADwAAAGRycy9kb3du&#10;cmV2LnhtbEyPwU7DMBBE70j8g7VI3KjTtDIlZFMhEL0h1IBajk68JBHxOordNvD1uCc4zs5o5m2+&#10;nmwvjjT6zjHCfJaAIK6d6bhBeH97vlmB8EGz0b1jQvgmD+vi8iLXmXEn3tKxDI2IJewzjdCGMGRS&#10;+rolq/3MDcTR+3Sj1SHKsZFm1KdYbnuZJomSVnccF1o90GNL9Vd5sAi+TtTudVnu9pXc0M+dMU8f&#10;mxfE66vp4R5EoCn8heGMH9GhiEyVO7Dxoke4TRcxiZAuFIizr5bxUCGouQJZ5PL/A8UvAAAA//8D&#10;AFBLAQItABQABgAIAAAAIQC2gziS/gAAAOEBAAATAAAAAAAAAAAAAAAAAAAAAABbQ29udGVudF9U&#10;eXBlc10ueG1sUEsBAi0AFAAGAAgAAAAhADj9If/WAAAAlAEAAAsAAAAAAAAAAAAAAAAALwEAAF9y&#10;ZWxzLy5yZWxzUEsBAi0AFAAGAAgAAAAhAPUdTbgtAgAATwQAAA4AAAAAAAAAAAAAAAAALgIAAGRy&#10;cy9lMm9Eb2MueG1sUEsBAi0AFAAGAAgAAAAhALfsXRTeAAAACAEAAA8AAAAAAAAAAAAAAAAAhwQA&#10;AGRycy9kb3ducmV2LnhtbFBLBQYAAAAABAAEAPMAAACSBQAAAAA=&#10;" strokecolor="white [3212]">
                <v:textbox>
                  <w:txbxContent>
                    <w:p w:rsidR="0056708B" w:rsidRPr="0056708B" w:rsidRDefault="0056708B">
                      <w:pPr>
                        <w:rPr>
                          <w:rFonts w:ascii="Arial" w:hAnsi="Arial" w:cs="Arial"/>
                          <w:b/>
                          <w:color w:val="0D552F"/>
                        </w:rPr>
                      </w:pPr>
                      <w:r w:rsidRPr="0056708B">
                        <w:rPr>
                          <w:rFonts w:ascii="Arial" w:hAnsi="Arial" w:cs="Arial"/>
                          <w:b/>
                          <w:color w:val="0D552F"/>
                        </w:rPr>
                        <w:t>Basic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  <w:r w:rsidRPr="0056708B">
        <w:rPr>
          <w:rFonts w:ascii="Arial" w:eastAsia="Times New Roman" w:hAnsi="Arial" w:cs="Arial"/>
          <w:b/>
          <w:iCs/>
          <w:noProof/>
          <w:color w:val="0D552F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E103B3" wp14:editId="4A57C717">
                <wp:simplePos x="0" y="0"/>
                <wp:positionH relativeFrom="margin">
                  <wp:posOffset>2715260</wp:posOffset>
                </wp:positionH>
                <wp:positionV relativeFrom="paragraph">
                  <wp:posOffset>8255</wp:posOffset>
                </wp:positionV>
                <wp:extent cx="584200" cy="241300"/>
                <wp:effectExtent l="0" t="0" r="25400" b="2540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B" w:rsidRPr="0056708B" w:rsidRDefault="0056708B" w:rsidP="0056708B">
                            <w:pPr>
                              <w:rPr>
                                <w:rFonts w:ascii="Arial" w:hAnsi="Arial" w:cs="Arial"/>
                                <w:b/>
                                <w:color w:val="0D552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552F"/>
                              </w:rPr>
                              <w:t xml:space="preserve">   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03B3" id="_x0000_s1028" type="#_x0000_t202" style="position:absolute;left:0;text-align:left;margin-left:213.8pt;margin-top:.65pt;width:46pt;height:1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NqMwIAAGAEAAAOAAAAZHJzL2Uyb0RvYy54bWysVE2P0zAQvSPxHyzfadpsC92o6WrpUoS0&#10;fEgLF26O7TQWtsfYbpPy6xk73dIFiQMiB2vGHr+Zec+T1c1gNDlIHxTYms4mU0qk5SCU3dX0y+ft&#10;iyUlITIrmAYra3qUgd6snz9b9a6SJXSghfQEQWyoelfTLkZXFUXgnTQsTMBJi4cteMMiun5XCM96&#10;RDe6KKfTl0UPXjgPXIaAu3fjIV1n/LaVPH5s2yAj0TXF2mJefV6btBbrFat2nrlO8VMZ7B+qMExZ&#10;THqGumORkb1Xf0AZxT0EaOOEgymgbRWXuQfsZjb9rZuHjjmZe0FygjvTFP4fLP9w+OSJEqjdFSWW&#10;GdToKypFhCRRDlGSMnHUu1Bh6IPD4Di8hgHjc7/B3QP/FoiFTcfsTt56D30nmcAaZ+lmcXF1xAkJ&#10;pOnfg8BcbB8hAw2tN4lApIQgOmp1POuDdRCOm4vlHDWnhONROZ9doZ0ysOrxsvMhvpVgSDJq6lH+&#10;DM4O9yGOoY8hKVcArcRWaZ0dv2s22pMDw6eyzd8J/UmYtqSv6fWiXIz9P4E4hjMCvlEBPSWahYib&#10;f4M0KuIMaGVqupymL+VlVWLxjRXZjkzp0cZutT3RmpgcOY1DM2QVz2o1II7Is4fxyeOIotGB/0FJ&#10;j8+9puH7nnmJBb6zqNX1bD5P85Gd+eJViY6/PGkuT5jlCFXTSMlobmKeqVS2hVvUtFWZ7yT+WMmp&#10;ZHzGWbHTyKU5ufRz1K8fw/onAAAA//8DAFBLAwQUAAYACAAAACEARR8HOtwAAAAIAQAADwAAAGRy&#10;cy9kb3ducmV2LnhtbEyPwU7DMBBE70j8g7VI3KjTmrY0xKmqiB6DRODSmxMvSUS8jmK3DX/PcoLj&#10;6I1m32b72Q3iglPoPWlYLhIQSI23PbUaPt6PD08gQjRkzeAJNXxjgH1+e5OZ1PorveGliq3gEQqp&#10;0dDFOKZShqZDZ8LCj0jMPv3kTOQ4tdJO5srjbpCrJNlIZ3riC50Zseiw+arOTsOxLsbRvFYvp1Kp&#10;UK+pPGBRan1/Nx+eQUSc418ZfvVZHXJ2qv2ZbBCDhsfVdsNVBgoE8/Vyx7nWoHYKZJ7J/w/kPwAA&#10;AP//AwBQSwECLQAUAAYACAAAACEAtoM4kv4AAADhAQAAEwAAAAAAAAAAAAAAAAAAAAAAW0NvbnRl&#10;bnRfVHlwZXNdLnhtbFBLAQItABQABgAIAAAAIQA4/SH/1gAAAJQBAAALAAAAAAAAAAAAAAAAAC8B&#10;AABfcmVscy8ucmVsc1BLAQItABQABgAIAAAAIQCRLWNqMwIAAGAEAAAOAAAAAAAAAAAAAAAAAC4C&#10;AABkcnMvZTJvRG9jLnhtbFBLAQItABQABgAIAAAAIQBFHwc63AAAAAgBAAAPAAAAAAAAAAAAAAAA&#10;AI0EAABkcnMvZG93bnJldi54bWxQSwUGAAAAAAQABADzAAAAlgUAAAAA&#10;" strokecolor="window">
                <v:textbox>
                  <w:txbxContent>
                    <w:p w:rsidR="0056708B" w:rsidRPr="0056708B" w:rsidRDefault="0056708B" w:rsidP="0056708B">
                      <w:pPr>
                        <w:rPr>
                          <w:rFonts w:ascii="Arial" w:hAnsi="Arial" w:cs="Arial"/>
                          <w:b/>
                          <w:color w:val="0D552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552F"/>
                        </w:rPr>
                        <w:t xml:space="preserve">   SI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708B">
        <w:rPr>
          <w:rFonts w:ascii="Arial" w:eastAsia="Times New Roman" w:hAnsi="Arial" w:cs="Arial"/>
          <w:b/>
          <w:iCs/>
          <w:noProof/>
          <w:color w:val="0D552F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484A31D" wp14:editId="5F7260D5">
                <wp:simplePos x="0" y="0"/>
                <wp:positionH relativeFrom="margin">
                  <wp:posOffset>4953000</wp:posOffset>
                </wp:positionH>
                <wp:positionV relativeFrom="paragraph">
                  <wp:posOffset>59690</wp:posOffset>
                </wp:positionV>
                <wp:extent cx="584200" cy="241300"/>
                <wp:effectExtent l="0" t="0" r="25400" b="25400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08B" w:rsidRPr="0056708B" w:rsidRDefault="0056708B" w:rsidP="0056708B">
                            <w:pPr>
                              <w:rPr>
                                <w:rFonts w:ascii="Arial" w:hAnsi="Arial" w:cs="Arial"/>
                                <w:b/>
                                <w:color w:val="0D552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552F"/>
                              </w:rPr>
                              <w:t xml:space="preserve">  SHI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4A31D" id="_x0000_s1029" type="#_x0000_t202" style="position:absolute;left:0;text-align:left;margin-left:390pt;margin-top:4.7pt;width:46pt;height:1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VtNAIAAGAEAAAOAAAAZHJzL2Uyb0RvYy54bWysVE1v2zAMvQ/YfxB0X5y4yZYacYouXYYB&#10;3QfQ7bKbLMmxMEnUJDV2+utHyWmabsAOw3wQSIl6JN8TvboajCZ76YMCW9PZZEqJtByEsruafvu6&#10;fbWkJERmBdNgZU0PMtCr9csXq95VsoQOtJCeIIgNVe9q2sXoqqIIvJOGhQk4afGwBW9YRNfvCuFZ&#10;j+hGF+V0+rrowQvngcsQcPdmPKTrjN+2ksfPbRtkJLqmWFvMq89rk9ZivWLVzjPXKX4sg/1DFYYp&#10;i0lPUDcsMnLv1R9QRnEPAdo44WAKaFvFZe4Bu5lNf+vmrmNO5l6QnOBONIX/B8s/7b94ogRqt6DE&#10;MoMafUeliJAkyiFKUiaOehcqDL1zGByHtzBgfO43uFvgPwKxsOmY3clr76HvJBNY4yzdLM6ujjgh&#10;gTT9RxCYi91HyEBD600iECkhiI5aHU76YB2E4+ZiOUfNKeF4VM5nF2inDKx6vOx8iO8lGJKMmnqU&#10;P4Oz/W2IY+hjSMoVQCuxVVpnx++ajfZkz/CpbPN3RH8Wpi3pa3q5KBdj/88gDuGEgG9UQE+JZiHi&#10;5t8gjYo4A1qZmi6n6Ut5WZVYfGdFtiNTerSxW22PtCYmR07j0AxZxYt0N1HegDggzx7GJ48jikYH&#10;/oGSHp97TcPPe+YlFvjBolaXs/k8zUd25os3JTr+/KQ5P2GWI1RNIyWjuYl5plLZFq5R01Zlvp8q&#10;OZaMzzgrdhy5NCfnfo56+jGsfwEAAP//AwBQSwMEFAAGAAgAAAAhACD2zMjcAAAACAEAAA8AAABk&#10;cnMvZG93bnJldi54bWxMj0FPg0AUhO8m/ofNM/FmF1sUijyahtgjJkUv3hb2FYjsW8JuW/z3ric9&#10;TmYy802+W8woLjS7wTLC4yoCQdxaPXCH8PF+eEhBOK9Yq9EyIXyTg11xe5OrTNsrH+lS+06EEnaZ&#10;Qui9nzIpXduTUW5lJ+LgnexslA9y7qSe1TWUm1Guo+hZGjVwWOjVRGVP7Vd9NgiHppwm9Va/flab&#10;jWueuNpTWSHe3y37FxCeFv8Xhl/8gA5FYGrsmbUTI0KSRuGLR9jGIIKfJuugG4Q4iUEWufx/oPgB&#10;AAD//wMAUEsBAi0AFAAGAAgAAAAhALaDOJL+AAAA4QEAABMAAAAAAAAAAAAAAAAAAAAAAFtDb250&#10;ZW50X1R5cGVzXS54bWxQSwECLQAUAAYACAAAACEAOP0h/9YAAACUAQAACwAAAAAAAAAAAAAAAAAv&#10;AQAAX3JlbHMvLnJlbHNQSwECLQAUAAYACAAAACEADzBVbTQCAABgBAAADgAAAAAAAAAAAAAAAAAu&#10;AgAAZHJzL2Uyb0RvYy54bWxQSwECLQAUAAYACAAAACEAIPbMyNwAAAAIAQAADwAAAAAAAAAAAAAA&#10;AACOBAAAZHJzL2Rvd25yZXYueG1sUEsFBgAAAAAEAAQA8wAAAJcFAAAAAA==&#10;" strokecolor="window">
                <v:textbox>
                  <w:txbxContent>
                    <w:p w:rsidR="0056708B" w:rsidRPr="0056708B" w:rsidRDefault="0056708B" w:rsidP="0056708B">
                      <w:pPr>
                        <w:rPr>
                          <w:rFonts w:ascii="Arial" w:hAnsi="Arial" w:cs="Arial"/>
                          <w:b/>
                          <w:color w:val="0D552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552F"/>
                        </w:rPr>
                        <w:t xml:space="preserve">  SHI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6708B" w:rsidRDefault="00567E1E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2091690</wp:posOffset>
            </wp:positionH>
            <wp:positionV relativeFrom="page">
              <wp:posOffset>2311400</wp:posOffset>
            </wp:positionV>
            <wp:extent cx="1894840" cy="8953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4469130</wp:posOffset>
            </wp:positionH>
            <wp:positionV relativeFrom="page">
              <wp:posOffset>2319020</wp:posOffset>
            </wp:positionV>
            <wp:extent cx="1841500" cy="899867"/>
            <wp:effectExtent l="0" t="0" r="635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-223520</wp:posOffset>
            </wp:positionH>
            <wp:positionV relativeFrom="page">
              <wp:posOffset>2305050</wp:posOffset>
            </wp:positionV>
            <wp:extent cx="1955800" cy="920750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56708B" w:rsidRDefault="0056708B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4F6A8A" w:rsidRPr="004F6A8A" w:rsidRDefault="004F6A8A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- </w:t>
      </w:r>
      <w:r w:rsidR="00BC158C"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 :</w:t>
      </w:r>
    </w:p>
    <w:p w:rsidR="00447F18" w:rsidRPr="00447F18" w:rsidRDefault="00447F18" w:rsidP="00447F18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0312A" w:rsidRDefault="00B0312A" w:rsidP="00636C8A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83011">
        <w:rPr>
          <w:rFonts w:ascii="Arial" w:eastAsia="Times New Roman" w:hAnsi="Arial" w:cs="Arial"/>
          <w:lang w:eastAsia="fr-FR"/>
        </w:rPr>
        <w:t>Isolation thermique</w:t>
      </w:r>
      <w:r>
        <w:rPr>
          <w:rFonts w:ascii="Arial" w:eastAsia="Times New Roman" w:hAnsi="Arial" w:cs="Arial"/>
          <w:lang w:eastAsia="fr-FR"/>
        </w:rPr>
        <w:t> :</w:t>
      </w:r>
      <w:r w:rsidR="007E26B2">
        <w:rPr>
          <w:rFonts w:ascii="Arial" w:eastAsia="Times New Roman" w:hAnsi="Arial" w:cs="Arial"/>
          <w:lang w:eastAsia="fr-FR"/>
        </w:rPr>
        <w:t xml:space="preserve"> </w:t>
      </w:r>
      <w:r w:rsidR="007E26B2" w:rsidRPr="007E26B2">
        <w:rPr>
          <w:rFonts w:ascii="Arial" w:eastAsia="Times New Roman" w:hAnsi="Arial" w:cs="Arial"/>
          <w:szCs w:val="20"/>
          <w:lang w:eastAsia="fr-FR"/>
        </w:rPr>
        <w:t>EN ISO 10077-</w:t>
      </w:r>
      <w:r w:rsidR="004F6A8A">
        <w:rPr>
          <w:rFonts w:ascii="Arial" w:eastAsia="Times New Roman" w:hAnsi="Arial" w:cs="Arial"/>
          <w:szCs w:val="20"/>
          <w:lang w:eastAsia="fr-FR"/>
        </w:rPr>
        <w:t>1/</w:t>
      </w:r>
      <w:r w:rsidR="007E26B2" w:rsidRPr="007E26B2">
        <w:rPr>
          <w:rFonts w:ascii="Arial" w:eastAsia="Times New Roman" w:hAnsi="Arial" w:cs="Arial"/>
          <w:szCs w:val="20"/>
          <w:lang w:eastAsia="fr-FR"/>
        </w:rPr>
        <w:t>2</w:t>
      </w:r>
      <w:r w:rsidR="006C68A9">
        <w:rPr>
          <w:rFonts w:ascii="Arial" w:eastAsia="Times New Roman" w:hAnsi="Arial" w:cs="Arial"/>
          <w:szCs w:val="20"/>
          <w:lang w:eastAsia="fr-FR"/>
        </w:rPr>
        <w:tab/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U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vertAlign w:val="subscript"/>
          <w:lang w:eastAsia="fr-FR"/>
        </w:rPr>
        <w:t xml:space="preserve"> w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= 1,</w:t>
      </w:r>
      <w:r w:rsidR="007073FE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2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W/m²K avec vitrage </w:t>
      </w:r>
      <w:proofErr w:type="spellStart"/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U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vertAlign w:val="subscript"/>
          <w:lang w:eastAsia="fr-FR"/>
        </w:rPr>
        <w:t>g</w:t>
      </w:r>
      <w:proofErr w:type="spellEnd"/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= </w:t>
      </w:r>
      <w:r w:rsidR="007073FE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0</w:t>
      </w:r>
      <w:r w:rsidR="00636C8A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.</w:t>
      </w:r>
      <w:r w:rsidR="007073FE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8</w:t>
      </w:r>
      <w:r w:rsidR="00636C8A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 xml:space="preserve"> </w:t>
      </w:r>
      <w:r w:rsidR="007E26B2" w:rsidRPr="007E26B2">
        <w:rPr>
          <w:rFonts w:ascii="Arial" w:eastAsia="Times New Roman" w:hAnsi="Arial" w:cs="Arial"/>
          <w:b/>
          <w:color w:val="0D552F"/>
          <w:szCs w:val="20"/>
          <w:u w:val="single"/>
          <w:lang w:eastAsia="fr-FR"/>
        </w:rPr>
        <w:t>W/m²K</w:t>
      </w:r>
    </w:p>
    <w:p w:rsidR="00636C8A" w:rsidRDefault="00636C8A" w:rsidP="006C68A9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</w:t>
      </w:r>
      <w:r w:rsidRPr="00636C8A">
        <w:rPr>
          <w:rFonts w:ascii="Arial" w:eastAsia="Times New Roman" w:hAnsi="Arial" w:cs="Arial"/>
          <w:color w:val="0D552F"/>
          <w:lang w:eastAsia="fr-FR"/>
        </w:rPr>
        <w:t>Intercalaire Warm Edge TGI</w:t>
      </w:r>
      <w:r>
        <w:rPr>
          <w:rFonts w:ascii="Arial" w:eastAsia="Times New Roman" w:hAnsi="Arial" w:cs="Arial"/>
          <w:lang w:eastAsia="fr-FR"/>
        </w:rPr>
        <w:t>)</w:t>
      </w:r>
    </w:p>
    <w:p w:rsidR="00636C8A" w:rsidRPr="007E26B2" w:rsidRDefault="00636C8A" w:rsidP="00636C8A">
      <w:pPr>
        <w:spacing w:after="0" w:line="240" w:lineRule="auto"/>
        <w:ind w:left="-142"/>
        <w:jc w:val="both"/>
        <w:rPr>
          <w:rFonts w:ascii="Arial" w:eastAsia="Times New Roman" w:hAnsi="Arial" w:cs="Arial"/>
          <w:szCs w:val="20"/>
          <w:u w:val="single"/>
          <w:lang w:eastAsia="fr-FR"/>
        </w:rPr>
      </w:pPr>
      <w:r>
        <w:rPr>
          <w:rFonts w:ascii="Arial" w:eastAsia="Times New Roman" w:hAnsi="Arial" w:cs="Arial"/>
          <w:lang w:eastAsia="fr-FR"/>
        </w:rPr>
        <w:tab/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 w:rsidRPr="00BC158C">
        <w:rPr>
          <w:rFonts w:ascii="Arial" w:eastAsia="Times New Roman" w:hAnsi="Arial" w:cs="Arial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 xml:space="preserve">Perméabilité à l'air : </w:t>
      </w:r>
      <w:r w:rsidR="007E26B2" w:rsidRPr="00133646">
        <w:rPr>
          <w:rFonts w:ascii="Arial" w:hAnsi="Arial" w:cs="Arial"/>
          <w:color w:val="000000"/>
          <w:szCs w:val="20"/>
        </w:rPr>
        <w:t>EN 12207</w:t>
      </w:r>
      <w:r w:rsidR="006C68A9">
        <w:rPr>
          <w:rFonts w:ascii="Arial" w:hAnsi="Arial" w:cs="Arial"/>
          <w:color w:val="000000"/>
          <w:szCs w:val="20"/>
        </w:rPr>
        <w:tab/>
      </w:r>
      <w:r w:rsidR="006C68A9">
        <w:rPr>
          <w:rFonts w:ascii="Arial" w:hAnsi="Arial" w:cs="Arial"/>
          <w:color w:val="000000"/>
          <w:szCs w:val="20"/>
        </w:rPr>
        <w:tab/>
      </w:r>
      <w:r w:rsidR="007E26B2" w:rsidRPr="007E26B2">
        <w:rPr>
          <w:rFonts w:ascii="Arial" w:hAnsi="Arial" w:cs="Arial"/>
          <w:b/>
          <w:color w:val="0D552F"/>
          <w:szCs w:val="20"/>
        </w:rPr>
        <w:t>A*</w:t>
      </w:r>
      <w:r w:rsidR="008113AC">
        <w:rPr>
          <w:rFonts w:ascii="Arial" w:hAnsi="Arial" w:cs="Arial"/>
          <w:b/>
          <w:color w:val="0D552F"/>
          <w:szCs w:val="20"/>
        </w:rPr>
        <w:t>4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  <w:t xml:space="preserve"> </w:t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>Etanchéité à l'eau</w:t>
      </w:r>
      <w:r w:rsidR="007E26B2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50583B">
        <w:rPr>
          <w:rFonts w:ascii="Arial" w:eastAsia="Times New Roman" w:hAnsi="Arial" w:cs="Arial"/>
          <w:color w:val="000000"/>
          <w:lang w:eastAsia="fr-FR"/>
        </w:rPr>
        <w:t>:  EN 12208</w:t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Pr="00447F18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E*</w:t>
      </w:r>
      <w:r w:rsidR="007073FE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900</w:t>
      </w:r>
      <w:r w:rsidRPr="00447F18">
        <w:rPr>
          <w:rFonts w:ascii="Arial" w:eastAsia="Times New Roman" w:hAnsi="Arial" w:cs="Arial"/>
          <w:color w:val="0D552F"/>
          <w:sz w:val="24"/>
          <w:szCs w:val="20"/>
          <w:lang w:eastAsia="fr-FR"/>
        </w:rPr>
        <w:t xml:space="preserve"> </w:t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  <w:r w:rsidRPr="00BC158C">
        <w:rPr>
          <w:rFonts w:ascii="Arial" w:eastAsia="Times New Roman" w:hAnsi="Arial" w:cs="Arial"/>
          <w:color w:val="000000"/>
          <w:sz w:val="24"/>
          <w:szCs w:val="20"/>
          <w:lang w:eastAsia="fr-FR"/>
        </w:rPr>
        <w:tab/>
      </w:r>
    </w:p>
    <w:p w:rsidR="00BC158C" w:rsidRPr="00BC158C" w:rsidRDefault="00BC158C" w:rsidP="0050583B">
      <w:pPr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000000"/>
          <w:sz w:val="24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0"/>
          <w:lang w:eastAsia="fr-FR"/>
        </w:rPr>
        <w:t xml:space="preserve">- </w:t>
      </w:r>
      <w:r w:rsidRPr="0050583B">
        <w:rPr>
          <w:rFonts w:ascii="Arial" w:eastAsia="Times New Roman" w:hAnsi="Arial" w:cs="Arial"/>
          <w:color w:val="000000"/>
          <w:lang w:eastAsia="fr-FR"/>
        </w:rPr>
        <w:t>Résistance au vent : EN 1221</w:t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="006C68A9">
        <w:rPr>
          <w:rFonts w:ascii="Arial" w:eastAsia="Times New Roman" w:hAnsi="Arial" w:cs="Arial"/>
          <w:color w:val="000000"/>
          <w:lang w:eastAsia="fr-FR"/>
        </w:rPr>
        <w:tab/>
      </w:r>
      <w:r w:rsidRPr="00447F18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V*</w:t>
      </w:r>
      <w:r w:rsidR="007073FE">
        <w:rPr>
          <w:rFonts w:ascii="Arial" w:eastAsia="Times New Roman" w:hAnsi="Arial" w:cs="Arial"/>
          <w:b/>
          <w:color w:val="0D552F"/>
          <w:sz w:val="24"/>
          <w:szCs w:val="20"/>
          <w:lang w:eastAsia="fr-FR"/>
        </w:rPr>
        <w:t>C3</w:t>
      </w: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0"/>
          <w:lang w:eastAsia="fr-FR"/>
        </w:rPr>
      </w:pPr>
    </w:p>
    <w:p w:rsidR="00BC158C" w:rsidRPr="0050583B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bCs/>
          <w:szCs w:val="24"/>
          <w:lang w:eastAsia="fr-FR"/>
        </w:rPr>
      </w:pP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Isolation phonique</w:t>
      </w:r>
      <w:r w:rsidR="007E26B2">
        <w:rPr>
          <w:rFonts w:ascii="Arial" w:eastAsia="Times New Roman" w:hAnsi="Arial" w:cs="Arial"/>
          <w:color w:val="000000"/>
          <w:szCs w:val="24"/>
          <w:lang w:eastAsia="fr-FR"/>
        </w:rPr>
        <w:t xml:space="preserve"> : </w:t>
      </w:r>
      <w:r w:rsidRPr="0050583B">
        <w:rPr>
          <w:rFonts w:ascii="Arial" w:eastAsia="Times New Roman" w:hAnsi="Arial" w:cs="Arial"/>
          <w:color w:val="000000"/>
          <w:szCs w:val="24"/>
          <w:lang w:eastAsia="fr-FR"/>
        </w:rPr>
        <w:t>EN 717 / EN140 :</w:t>
      </w:r>
      <w:r w:rsidR="006C68A9">
        <w:rPr>
          <w:rFonts w:ascii="Arial" w:eastAsia="Times New Roman" w:hAnsi="Arial" w:cs="Arial"/>
          <w:color w:val="000000"/>
          <w:szCs w:val="24"/>
          <w:lang w:eastAsia="fr-FR"/>
        </w:rPr>
        <w:tab/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3</w:t>
      </w:r>
      <w:r w:rsidR="00636C8A">
        <w:rPr>
          <w:rFonts w:ascii="Arial" w:eastAsia="Times New Roman" w:hAnsi="Arial" w:cs="Arial"/>
          <w:b/>
          <w:color w:val="0D552F"/>
          <w:szCs w:val="24"/>
          <w:lang w:eastAsia="fr-FR"/>
        </w:rPr>
        <w:t>7</w:t>
      </w:r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db</w:t>
      </w:r>
      <w:proofErr w:type="spellEnd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 xml:space="preserve"> </w:t>
      </w:r>
      <w:proofErr w:type="spellStart"/>
      <w:r w:rsidR="00271CBB" w:rsidRPr="0050583B">
        <w:rPr>
          <w:rFonts w:ascii="Arial" w:eastAsia="Times New Roman" w:hAnsi="Arial" w:cs="Arial"/>
          <w:b/>
          <w:color w:val="0D552F"/>
          <w:szCs w:val="24"/>
          <w:lang w:eastAsia="fr-FR"/>
        </w:rPr>
        <w:t>Ratr</w:t>
      </w:r>
      <w:proofErr w:type="spellEnd"/>
    </w:p>
    <w:p w:rsidR="00636C8A" w:rsidRDefault="00A561A9" w:rsidP="00BC158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133646">
        <w:rPr>
          <w:rFonts w:ascii="Arial" w:hAnsi="Arial" w:cs="Arial"/>
        </w:rPr>
        <w:t>Essai réalisé sous contrôle d’un organisme certifié (</w:t>
      </w:r>
      <w:proofErr w:type="gramStart"/>
      <w:r w:rsidRPr="00133646">
        <w:rPr>
          <w:rFonts w:ascii="Arial" w:hAnsi="Arial" w:cs="Arial"/>
        </w:rPr>
        <w:t>CSTB,…</w:t>
      </w:r>
      <w:proofErr w:type="gramEnd"/>
      <w:r w:rsidRPr="00133646">
        <w:rPr>
          <w:rFonts w:ascii="Arial" w:hAnsi="Arial" w:cs="Arial"/>
        </w:rPr>
        <w:t>).</w:t>
      </w:r>
    </w:p>
    <w:p w:rsidR="00636C8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636C8A" w:rsidRDefault="00636C8A" w:rsidP="007073FE">
      <w:pPr>
        <w:overflowPunct w:val="0"/>
        <w:autoSpaceDE w:val="0"/>
        <w:autoSpaceDN w:val="0"/>
        <w:adjustRightInd w:val="0"/>
        <w:spacing w:after="0" w:line="240" w:lineRule="auto"/>
        <w:ind w:left="-142" w:right="-426"/>
        <w:textAlignment w:val="baseline"/>
        <w:rPr>
          <w:rFonts w:ascii="Arial" w:hAnsi="Arial" w:cs="Arial"/>
          <w:b/>
          <w:color w:val="0D552F"/>
        </w:rPr>
      </w:pPr>
      <w:r w:rsidRPr="00636C8A">
        <w:rPr>
          <w:rFonts w:ascii="Arial" w:hAnsi="Arial" w:cs="Arial"/>
        </w:rPr>
        <w:t>- Poids maxi / vantail :</w:t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7073FE" w:rsidRPr="007073FE">
        <w:rPr>
          <w:rFonts w:ascii="Arial" w:hAnsi="Arial" w:cs="Arial"/>
          <w:b/>
          <w:color w:val="0D552F"/>
        </w:rPr>
        <w:t>350 KG</w:t>
      </w:r>
    </w:p>
    <w:p w:rsidR="00080898" w:rsidRPr="007B0D6A" w:rsidRDefault="00080898" w:rsidP="00080898">
      <w:pPr>
        <w:overflowPunct w:val="0"/>
        <w:autoSpaceDE w:val="0"/>
        <w:autoSpaceDN w:val="0"/>
        <w:adjustRightInd w:val="0"/>
        <w:spacing w:after="0" w:line="240" w:lineRule="auto"/>
        <w:ind w:left="1274" w:firstLine="850"/>
        <w:textAlignment w:val="baseline"/>
        <w:rPr>
          <w:rFonts w:ascii="Arial" w:hAnsi="Arial" w:cs="Arial"/>
          <w:b/>
          <w:color w:val="0D552F"/>
        </w:rPr>
      </w:pPr>
    </w:p>
    <w:p w:rsidR="007B0D6A" w:rsidRDefault="00636C8A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73FE">
        <w:rPr>
          <w:rFonts w:ascii="Arial" w:hAnsi="Arial" w:cs="Arial"/>
        </w:rPr>
        <w:t xml:space="preserve">Dimensions maxi </w:t>
      </w:r>
      <w:r w:rsidR="001C4C2E">
        <w:rPr>
          <w:rFonts w:ascii="Arial" w:hAnsi="Arial" w:cs="Arial"/>
        </w:rPr>
        <w:t>:</w:t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6C68A9">
        <w:rPr>
          <w:rFonts w:ascii="Arial" w:hAnsi="Arial" w:cs="Arial"/>
        </w:rPr>
        <w:tab/>
      </w:r>
      <w:r w:rsidR="007B0D6A" w:rsidRPr="007B0D6A">
        <w:rPr>
          <w:rFonts w:ascii="Arial" w:hAnsi="Arial" w:cs="Arial"/>
          <w:b/>
          <w:color w:val="0D552F"/>
        </w:rPr>
        <w:t xml:space="preserve"> </w:t>
      </w:r>
      <w:r w:rsidR="007073FE">
        <w:rPr>
          <w:rFonts w:ascii="Arial" w:hAnsi="Arial" w:cs="Arial"/>
          <w:b/>
          <w:color w:val="0D552F"/>
        </w:rPr>
        <w:t>6200 X 2800</w:t>
      </w:r>
      <w:r w:rsidR="007B0D6A" w:rsidRPr="007B0D6A">
        <w:rPr>
          <w:rFonts w:ascii="Arial" w:hAnsi="Arial" w:cs="Arial"/>
          <w:b/>
          <w:color w:val="0D552F"/>
        </w:rPr>
        <w:t>.</w:t>
      </w:r>
    </w:p>
    <w:p w:rsidR="004F06BF" w:rsidRDefault="004F06BF" w:rsidP="00636C8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4F06BF" w:rsidRDefault="004F06BF" w:rsidP="007B0D6A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6B133E" w:rsidRDefault="006B133E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bookmarkStart w:id="3" w:name="_Hlk49436228"/>
      <w:r>
        <w:rPr>
          <w:rFonts w:ascii="Arial" w:hAnsi="Arial" w:cs="Arial"/>
        </w:rPr>
        <w:t>Configurations :</w:t>
      </w:r>
    </w:p>
    <w:p w:rsidR="00265DFB" w:rsidRDefault="00265DFB" w:rsidP="00265DFB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hAnsi="Arial" w:cs="Arial"/>
        </w:rPr>
      </w:pPr>
    </w:p>
    <w:p w:rsidR="00265DFB" w:rsidRDefault="00A434A1" w:rsidP="00A434A1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>Monorail :</w:t>
      </w:r>
    </w:p>
    <w:p w:rsidR="00A434A1" w:rsidRPr="00A434A1" w:rsidRDefault="00567E1E" w:rsidP="00A434A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7280275</wp:posOffset>
            </wp:positionV>
            <wp:extent cx="7049304" cy="565150"/>
            <wp:effectExtent l="0" t="0" r="0" b="635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304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7AD">
        <w:rPr>
          <w:noProof/>
        </w:rPr>
        <w:drawing>
          <wp:inline distT="0" distB="0" distL="0" distR="0">
            <wp:extent cx="2857500" cy="508819"/>
            <wp:effectExtent l="0" t="0" r="0" b="571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331" cy="54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7AD" w:rsidRDefault="003A77AD" w:rsidP="00BC158C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>2 rails :</w:t>
      </w:r>
      <w:bookmarkEnd w:id="3"/>
    </w:p>
    <w:p w:rsidR="003A77AD" w:rsidRDefault="003A77AD" w:rsidP="003A77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</w:p>
    <w:p w:rsidR="003A77AD" w:rsidRDefault="003A77AD" w:rsidP="003A77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</w:p>
    <w:p w:rsidR="003A77AD" w:rsidRDefault="003A77AD" w:rsidP="003A77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</w:p>
    <w:p w:rsidR="003A77AD" w:rsidRDefault="003A77AD" w:rsidP="003A77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</w:p>
    <w:p w:rsidR="003A77AD" w:rsidRDefault="003A77AD" w:rsidP="003A77A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rFonts w:ascii="Arial" w:hAnsi="Arial" w:cs="Arial"/>
          <w:b/>
          <w:color w:val="0D552F"/>
        </w:rPr>
        <w:t>3 rails :</w:t>
      </w:r>
    </w:p>
    <w:p w:rsidR="00271CBB" w:rsidRDefault="00AF15F2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  <w:r>
        <w:rPr>
          <w:noProof/>
        </w:rPr>
        <w:drawing>
          <wp:inline distT="0" distB="0" distL="0" distR="0">
            <wp:extent cx="2374900" cy="608643"/>
            <wp:effectExtent l="0" t="0" r="6350" b="127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234" cy="6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F2" w:rsidRDefault="00AF15F2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2A1A55" w:rsidRDefault="002A1A55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2A1A55" w:rsidRDefault="002A1A55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2A1A55" w:rsidRDefault="002A1A55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2A1A55" w:rsidRDefault="002A1A55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2A1A55" w:rsidRDefault="002A1A55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2A1A55" w:rsidRPr="00AF15F2" w:rsidRDefault="002A1A55" w:rsidP="00AF15F2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Arial" w:hAnsi="Arial" w:cs="Arial"/>
          <w:b/>
          <w:color w:val="0D552F"/>
        </w:rPr>
      </w:pPr>
    </w:p>
    <w:p w:rsidR="00BC158C" w:rsidRDefault="00BC158C" w:rsidP="00447F18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447F1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VITRAGE ET REMPLISSAGE :</w:t>
      </w:r>
    </w:p>
    <w:p w:rsidR="0050583B" w:rsidRPr="0050583B" w:rsidRDefault="0050583B" w:rsidP="005058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0F5ED5" w:rsidRPr="009F64EB" w:rsidRDefault="000F5ED5" w:rsidP="000F5E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9F64EB">
        <w:rPr>
          <w:rFonts w:ascii="Arial" w:eastAsia="Times New Roman" w:hAnsi="Arial" w:cs="Arial"/>
          <w:color w:val="000000"/>
          <w:lang w:eastAsia="fr-FR"/>
        </w:rPr>
        <w:t xml:space="preserve">Le vitrage devra être maintenu par des parcloses intérieures clipsées sur le profil d’ouvrant, assurant un montage sous pression constante, et permettant le montage de vitrages composés </w:t>
      </w:r>
      <w:r w:rsidRPr="002A1A55">
        <w:rPr>
          <w:rFonts w:ascii="Arial" w:eastAsia="Times New Roman" w:hAnsi="Arial" w:cs="Arial"/>
          <w:b/>
          <w:color w:val="0D552F"/>
          <w:lang w:eastAsia="fr-FR"/>
        </w:rPr>
        <w:t xml:space="preserve">d’épaisseurs de vitrage </w:t>
      </w:r>
      <w:r w:rsidR="002A1A55" w:rsidRPr="002A1A55">
        <w:rPr>
          <w:rFonts w:ascii="Arial" w:eastAsia="Times New Roman" w:hAnsi="Arial" w:cs="Arial"/>
          <w:b/>
          <w:color w:val="0D552F"/>
          <w:lang w:eastAsia="fr-FR"/>
        </w:rPr>
        <w:t>de 23 à</w:t>
      </w:r>
      <w:r w:rsidRPr="002A1A55">
        <w:rPr>
          <w:rFonts w:ascii="Arial" w:eastAsia="Times New Roman" w:hAnsi="Arial" w:cs="Arial"/>
          <w:b/>
          <w:color w:val="0D552F"/>
          <w:lang w:eastAsia="fr-FR"/>
        </w:rPr>
        <w:t xml:space="preserve"> 5</w:t>
      </w:r>
      <w:r w:rsidR="002A1A55" w:rsidRPr="002A1A55">
        <w:rPr>
          <w:rFonts w:ascii="Arial" w:eastAsia="Times New Roman" w:hAnsi="Arial" w:cs="Arial"/>
          <w:b/>
          <w:color w:val="0D552F"/>
          <w:lang w:eastAsia="fr-FR"/>
        </w:rPr>
        <w:t>3</w:t>
      </w:r>
      <w:r w:rsidRPr="002A1A55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proofErr w:type="spellStart"/>
      <w:r w:rsidRPr="002A1A55">
        <w:rPr>
          <w:rFonts w:ascii="Arial" w:eastAsia="Times New Roman" w:hAnsi="Arial" w:cs="Arial"/>
          <w:b/>
          <w:color w:val="0D552F"/>
          <w:lang w:eastAsia="fr-FR"/>
        </w:rPr>
        <w:t>mm.</w:t>
      </w:r>
      <w:proofErr w:type="spellEnd"/>
    </w:p>
    <w:p w:rsidR="000F5ED5" w:rsidRPr="00502B9F" w:rsidRDefault="000F5ED5" w:rsidP="000F5E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Des joints en EPDM noir sont dit à effacement et présentent une faible section vue. Ils réalisent l’étanchéité entre le profil et le vitrage.</w:t>
      </w:r>
    </w:p>
    <w:p w:rsidR="00BC158C" w:rsidRDefault="002A1A55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P</w:t>
      </w:r>
      <w:r w:rsidR="00732C2D">
        <w:rPr>
          <w:rFonts w:ascii="Arial" w:eastAsia="Times New Roman" w:hAnsi="Arial" w:cs="Arial"/>
          <w:szCs w:val="24"/>
          <w:lang w:eastAsia="fr-FR"/>
        </w:rPr>
        <w:t>oid</w:t>
      </w:r>
      <w:r w:rsidR="004F06BF">
        <w:rPr>
          <w:rFonts w:ascii="Arial" w:eastAsia="Times New Roman" w:hAnsi="Arial" w:cs="Arial"/>
          <w:szCs w:val="24"/>
          <w:lang w:eastAsia="fr-FR"/>
        </w:rPr>
        <w:t>s</w:t>
      </w:r>
      <w:r w:rsidR="00732C2D">
        <w:rPr>
          <w:rFonts w:ascii="Arial" w:eastAsia="Times New Roman" w:hAnsi="Arial" w:cs="Arial"/>
          <w:szCs w:val="24"/>
          <w:lang w:eastAsia="fr-FR"/>
        </w:rPr>
        <w:t xml:space="preserve"> maximum </w:t>
      </w:r>
      <w:r>
        <w:rPr>
          <w:rFonts w:ascii="Arial" w:eastAsia="Times New Roman" w:hAnsi="Arial" w:cs="Arial"/>
          <w:szCs w:val="24"/>
          <w:lang w:eastAsia="fr-FR"/>
        </w:rPr>
        <w:t xml:space="preserve">admissible </w:t>
      </w:r>
      <w:r w:rsidR="00732C2D">
        <w:rPr>
          <w:rFonts w:ascii="Arial" w:eastAsia="Times New Roman" w:hAnsi="Arial" w:cs="Arial"/>
          <w:szCs w:val="24"/>
          <w:lang w:eastAsia="fr-FR"/>
        </w:rPr>
        <w:t xml:space="preserve">par </w:t>
      </w:r>
      <w:r>
        <w:rPr>
          <w:rFonts w:ascii="Arial" w:eastAsia="Times New Roman" w:hAnsi="Arial" w:cs="Arial"/>
          <w:szCs w:val="24"/>
          <w:lang w:eastAsia="fr-FR"/>
        </w:rPr>
        <w:t>vantail :</w:t>
      </w:r>
      <w:r w:rsidR="00732C2D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D552F"/>
          <w:szCs w:val="24"/>
          <w:lang w:eastAsia="fr-FR"/>
        </w:rPr>
        <w:t>3</w:t>
      </w:r>
      <w:r w:rsidR="007B0D6A"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50 Kg</w:t>
      </w:r>
      <w:r w:rsidR="00732C2D" w:rsidRPr="007B0D6A">
        <w:rPr>
          <w:rFonts w:ascii="Arial" w:eastAsia="Times New Roman" w:hAnsi="Arial" w:cs="Arial"/>
          <w:b/>
          <w:color w:val="0D552F"/>
          <w:szCs w:val="24"/>
          <w:lang w:eastAsia="fr-FR"/>
        </w:rPr>
        <w:t>.</w:t>
      </w:r>
    </w:p>
    <w:p w:rsidR="00265DFB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265DFB" w:rsidRPr="007B0D6A" w:rsidRDefault="00265DFB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0"/>
          <w:szCs w:val="20"/>
          <w:lang w:eastAsia="fr-FR"/>
        </w:rPr>
      </w:pPr>
    </w:p>
    <w:p w:rsidR="00F92BDE" w:rsidRPr="00F92BDE" w:rsidRDefault="00F92BDE" w:rsidP="00F92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2A1A55">
        <w:rPr>
          <w:rFonts w:ascii="Arial" w:eastAsia="Times New Roman" w:hAnsi="Arial" w:cs="Arial"/>
          <w:b/>
          <w:color w:val="0D552F"/>
          <w:szCs w:val="24"/>
          <w:lang w:eastAsia="fr-FR"/>
        </w:rPr>
        <w:t>L’assemblage du dormant</w:t>
      </w:r>
      <w:r w:rsidRP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 xml:space="preserve"> </w:t>
      </w:r>
      <w:r w:rsidR="002A1A55" w:rsidRP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et des ouvrants</w:t>
      </w:r>
      <w:r w:rsidRPr="002A1A55">
        <w:rPr>
          <w:rFonts w:ascii="Arial" w:eastAsia="Times New Roman" w:hAnsi="Arial" w:cs="Arial"/>
          <w:bCs/>
          <w:iCs/>
          <w:color w:val="0D552F"/>
          <w:szCs w:val="24"/>
          <w:lang w:eastAsia="fr-FR"/>
        </w:rPr>
        <w:t xml:space="preserve">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sera réalisé avec des </w:t>
      </w:r>
      <w:r w:rsidRP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 xml:space="preserve">équerres en </w:t>
      </w:r>
      <w:r w:rsidR="002A1A55" w:rsidRP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acier inox</w:t>
      </w:r>
      <w:r w:rsid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y</w:t>
      </w:r>
      <w:r w:rsidR="002A1A55" w:rsidRP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dable</w:t>
      </w:r>
      <w:r w:rsidRPr="002A1A55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 xml:space="preserve">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>épousant la forme des tubulures qui seront</w:t>
      </w:r>
      <w:r w:rsidRPr="00F92BDE">
        <w:rPr>
          <w:rFonts w:ascii="Arial" w:eastAsia="Times New Roman" w:hAnsi="Arial" w:cs="Arial"/>
          <w:szCs w:val="24"/>
          <w:lang w:eastAsia="fr-FR"/>
        </w:rPr>
        <w:t xml:space="preserve"> serties</w:t>
      </w:r>
      <w:r w:rsidR="008113AC">
        <w:rPr>
          <w:rFonts w:ascii="Arial" w:eastAsia="Times New Roman" w:hAnsi="Arial" w:cs="Arial"/>
          <w:szCs w:val="24"/>
          <w:lang w:eastAsia="fr-FR"/>
        </w:rPr>
        <w:t>,</w:t>
      </w:r>
      <w:r w:rsidRPr="00F92BDE">
        <w:rPr>
          <w:rFonts w:ascii="Arial" w:eastAsia="Times New Roman" w:hAnsi="Arial" w:cs="Arial"/>
          <w:szCs w:val="24"/>
          <w:lang w:eastAsia="fr-FR"/>
        </w:rPr>
        <w:t xml:space="preserve"> goupillées</w:t>
      </w:r>
      <w:r w:rsidR="008113AC">
        <w:rPr>
          <w:rFonts w:ascii="Arial" w:eastAsia="Times New Roman" w:hAnsi="Arial" w:cs="Arial"/>
          <w:szCs w:val="24"/>
          <w:lang w:eastAsia="fr-FR"/>
        </w:rPr>
        <w:t xml:space="preserve"> ou vissées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 après encollage d’étanchéité de la coupe </w:t>
      </w:r>
      <w:r w:rsidR="007B0D6A">
        <w:rPr>
          <w:rFonts w:ascii="Arial" w:eastAsia="Times New Roman" w:hAnsi="Arial" w:cs="Arial"/>
          <w:bCs/>
          <w:iCs/>
          <w:szCs w:val="24"/>
          <w:lang w:eastAsia="fr-FR"/>
        </w:rPr>
        <w:t xml:space="preserve">qui </w:t>
      </w:r>
      <w:r w:rsidRPr="00F92BDE">
        <w:rPr>
          <w:rFonts w:ascii="Arial" w:eastAsia="Times New Roman" w:hAnsi="Arial" w:cs="Arial"/>
          <w:bCs/>
          <w:iCs/>
          <w:szCs w:val="24"/>
          <w:lang w:eastAsia="fr-FR"/>
        </w:rPr>
        <w:t xml:space="preserve">assurera dans tous les cas un auto-serrage de l’assemblage. </w:t>
      </w:r>
      <w:r w:rsidRPr="00F92BDE">
        <w:rPr>
          <w:rFonts w:ascii="Arial" w:eastAsia="Times New Roman" w:hAnsi="Arial" w:cs="Arial"/>
          <w:szCs w:val="24"/>
          <w:lang w:eastAsia="fr-FR"/>
        </w:rPr>
        <w:t>Les stabilisateurs d’ailes en inox garantiront la planéité des onglets.</w:t>
      </w:r>
    </w:p>
    <w:p w:rsidR="00BC158C" w:rsidRPr="0050583B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ind w:left="644" w:hanging="360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Default="00BC158C" w:rsidP="0050583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50583B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BC158C" w:rsidRP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d’usinage .</w:t>
      </w:r>
      <w:proofErr w:type="gramEnd"/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  <w:r w:rsidRPr="00BC158C">
        <w:rPr>
          <w:rFonts w:ascii="Arial" w:eastAsia="Times New Roman" w:hAnsi="Arial" w:cs="Arial"/>
          <w:szCs w:val="24"/>
          <w:lang w:eastAsia="fr-FR"/>
        </w:rPr>
        <w:t xml:space="preserve">Les drainages sont recouverts d’un déflecteur </w:t>
      </w:r>
      <w:proofErr w:type="spellStart"/>
      <w:r w:rsidRPr="00BC158C">
        <w:rPr>
          <w:rFonts w:ascii="Arial" w:eastAsia="Times New Roman" w:hAnsi="Arial" w:cs="Arial"/>
          <w:szCs w:val="24"/>
          <w:lang w:eastAsia="fr-FR"/>
        </w:rPr>
        <w:t>a</w:t>
      </w:r>
      <w:proofErr w:type="spellEnd"/>
      <w:r w:rsidRPr="00BC158C">
        <w:rPr>
          <w:rFonts w:ascii="Arial" w:eastAsia="Times New Roman" w:hAnsi="Arial" w:cs="Arial"/>
          <w:szCs w:val="24"/>
          <w:lang w:eastAsia="fr-FR"/>
        </w:rPr>
        <w:t xml:space="preserve"> membrane, empêchant l’air et l’eau de rentrer dans le châssis par </w:t>
      </w:r>
      <w:proofErr w:type="gramStart"/>
      <w:r w:rsidRPr="00BC158C">
        <w:rPr>
          <w:rFonts w:ascii="Arial" w:eastAsia="Times New Roman" w:hAnsi="Arial" w:cs="Arial"/>
          <w:szCs w:val="24"/>
          <w:lang w:eastAsia="fr-FR"/>
        </w:rPr>
        <w:t>les drainage</w:t>
      </w:r>
      <w:proofErr w:type="gramEnd"/>
      <w:r w:rsidRPr="00BC158C">
        <w:rPr>
          <w:rFonts w:ascii="Arial" w:eastAsia="Times New Roman" w:hAnsi="Arial" w:cs="Arial"/>
          <w:szCs w:val="24"/>
          <w:lang w:eastAsia="fr-FR"/>
        </w:rPr>
        <w:t>.</w:t>
      </w:r>
    </w:p>
    <w:p w:rsidR="006C68A9" w:rsidRDefault="006C68A9" w:rsidP="007B0D6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BC158C" w:rsidRPr="007B0D6A" w:rsidRDefault="007B0D6A" w:rsidP="007B0D6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r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M</w:t>
      </w:r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ANŒUVRE </w:t>
      </w:r>
      <w:proofErr w:type="gramStart"/>
      <w:r w:rsidR="005D0D56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ET  FERMETURE</w:t>
      </w:r>
      <w:proofErr w:type="gramEnd"/>
      <w:r w:rsidR="00BC158C" w:rsidRPr="007B0D6A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 :</w:t>
      </w:r>
    </w:p>
    <w:p w:rsidR="0050583B" w:rsidRPr="0050583B" w:rsidRDefault="0050583B" w:rsidP="0050583B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2A1A55" w:rsidRPr="002A1A55" w:rsidRDefault="002A1A55" w:rsidP="002A1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</w:rPr>
      </w:pPr>
      <w:r w:rsidRPr="002A1A55">
        <w:rPr>
          <w:rFonts w:ascii="Arial" w:hAnsi="Arial" w:cs="Arial"/>
          <w:color w:val="1A1A1A"/>
        </w:rPr>
        <w:t xml:space="preserve">Confort </w:t>
      </w:r>
      <w:r w:rsidRPr="00B84A33">
        <w:rPr>
          <w:rFonts w:ascii="Arial" w:hAnsi="Arial" w:cs="Arial"/>
          <w:b/>
          <w:color w:val="0D552F"/>
        </w:rPr>
        <w:t>SMARTLINE</w:t>
      </w:r>
      <w:r w:rsidRPr="002A1A55">
        <w:rPr>
          <w:rFonts w:ascii="Arial" w:hAnsi="Arial" w:cs="Arial"/>
          <w:color w:val="1A1A1A"/>
        </w:rPr>
        <w:t xml:space="preserve"> assure un très haut confort d’utilisatio</w:t>
      </w:r>
      <w:r w:rsidR="00B84A33">
        <w:rPr>
          <w:rFonts w:ascii="Arial" w:hAnsi="Arial" w:cs="Arial"/>
          <w:color w:val="1A1A1A"/>
        </w:rPr>
        <w:t>n</w:t>
      </w:r>
      <w:r w:rsidRPr="002A1A55">
        <w:rPr>
          <w:rFonts w:ascii="Arial" w:hAnsi="Arial" w:cs="Arial"/>
          <w:color w:val="1A1A1A"/>
        </w:rPr>
        <w:t xml:space="preserve"> grâce </w:t>
      </w:r>
      <w:r w:rsidR="00B84A33">
        <w:rPr>
          <w:rFonts w:ascii="Arial" w:hAnsi="Arial" w:cs="Arial"/>
          <w:color w:val="1A1A1A"/>
        </w:rPr>
        <w:t>des</w:t>
      </w:r>
      <w:r w:rsidRPr="002A1A55">
        <w:rPr>
          <w:rFonts w:ascii="Arial" w:hAnsi="Arial" w:cs="Arial"/>
          <w:color w:val="1A1A1A"/>
        </w:rPr>
        <w:t xml:space="preserve"> </w:t>
      </w:r>
      <w:r w:rsidRPr="00A1057A">
        <w:rPr>
          <w:rFonts w:ascii="Arial" w:hAnsi="Arial" w:cs="Arial"/>
          <w:b/>
          <w:color w:val="0D552F"/>
        </w:rPr>
        <w:t>chariots doubles munis de roulements à aiguilles</w:t>
      </w:r>
      <w:r w:rsidRPr="002A1A55">
        <w:rPr>
          <w:rFonts w:ascii="Arial" w:hAnsi="Arial" w:cs="Arial"/>
          <w:color w:val="1A1A1A"/>
        </w:rPr>
        <w:t>, de</w:t>
      </w:r>
      <w:r w:rsidR="00B84A33">
        <w:rPr>
          <w:rFonts w:ascii="Arial" w:hAnsi="Arial" w:cs="Arial"/>
          <w:color w:val="1A1A1A"/>
        </w:rPr>
        <w:t xml:space="preserve"> </w:t>
      </w:r>
      <w:r w:rsidRPr="002A1A55">
        <w:rPr>
          <w:rFonts w:ascii="Arial" w:hAnsi="Arial" w:cs="Arial"/>
          <w:color w:val="1A1A1A"/>
        </w:rPr>
        <w:t>roulettes en polyamide, le tout fixé dans un boitier étanche à la</w:t>
      </w:r>
      <w:r w:rsidR="00B84A33">
        <w:rPr>
          <w:rFonts w:ascii="Arial" w:hAnsi="Arial" w:cs="Arial"/>
          <w:color w:val="1A1A1A"/>
        </w:rPr>
        <w:t xml:space="preserve"> </w:t>
      </w:r>
      <w:r w:rsidRPr="002A1A55">
        <w:rPr>
          <w:rFonts w:ascii="Arial" w:hAnsi="Arial" w:cs="Arial"/>
          <w:color w:val="1A1A1A"/>
        </w:rPr>
        <w:t>poussière.</w:t>
      </w:r>
    </w:p>
    <w:p w:rsidR="005D0D56" w:rsidRPr="002A1A55" w:rsidRDefault="002A1A55" w:rsidP="00B84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fr-FR"/>
        </w:rPr>
      </w:pPr>
      <w:r w:rsidRPr="002A1A55">
        <w:rPr>
          <w:rFonts w:ascii="Arial" w:hAnsi="Arial" w:cs="Arial"/>
          <w:color w:val="1A1A1A"/>
        </w:rPr>
        <w:t xml:space="preserve">Le </w:t>
      </w:r>
      <w:r w:rsidRPr="00A1057A">
        <w:rPr>
          <w:rFonts w:ascii="Arial" w:hAnsi="Arial" w:cs="Arial"/>
          <w:b/>
          <w:color w:val="0D552F"/>
        </w:rPr>
        <w:t>rail en acier inoxydable</w:t>
      </w:r>
      <w:r w:rsidRPr="00A1057A">
        <w:rPr>
          <w:rFonts w:ascii="Arial" w:hAnsi="Arial" w:cs="Arial"/>
          <w:color w:val="0D552F"/>
        </w:rPr>
        <w:t xml:space="preserve"> </w:t>
      </w:r>
      <w:r w:rsidRPr="002A1A55">
        <w:rPr>
          <w:rFonts w:ascii="Arial" w:hAnsi="Arial" w:cs="Arial"/>
          <w:color w:val="1A1A1A"/>
        </w:rPr>
        <w:t>garantit une très grande résistance,</w:t>
      </w:r>
      <w:r w:rsidR="00B84A33">
        <w:rPr>
          <w:rFonts w:ascii="Arial" w:hAnsi="Arial" w:cs="Arial"/>
          <w:color w:val="1A1A1A"/>
        </w:rPr>
        <w:t xml:space="preserve"> </w:t>
      </w:r>
      <w:r w:rsidRPr="002A1A55">
        <w:rPr>
          <w:rFonts w:ascii="Arial" w:hAnsi="Arial" w:cs="Arial"/>
          <w:color w:val="1A1A1A"/>
        </w:rPr>
        <w:t>une facilité de glissement et évite tout dommage sur la</w:t>
      </w:r>
      <w:r w:rsidR="00B84A33">
        <w:rPr>
          <w:rFonts w:ascii="Arial" w:hAnsi="Arial" w:cs="Arial"/>
          <w:color w:val="1A1A1A"/>
        </w:rPr>
        <w:t xml:space="preserve"> </w:t>
      </w:r>
      <w:r w:rsidRPr="002A1A55">
        <w:rPr>
          <w:rFonts w:ascii="Arial" w:hAnsi="Arial" w:cs="Arial"/>
          <w:color w:val="1A1A1A"/>
        </w:rPr>
        <w:t>surface de finition.</w:t>
      </w:r>
    </w:p>
    <w:p w:rsidR="005D0D56" w:rsidRPr="00265DFB" w:rsidRDefault="005D0D56" w:rsidP="00B84A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5D0D56">
        <w:rPr>
          <w:rFonts w:ascii="Arial" w:eastAsia="Times New Roman" w:hAnsi="Arial" w:cs="Arial"/>
          <w:b/>
          <w:bCs/>
          <w:iCs/>
          <w:color w:val="0D552F"/>
          <w:szCs w:val="24"/>
          <w:lang w:eastAsia="fr-FR"/>
        </w:rPr>
        <w:t>La fermeture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</w:t>
      </w:r>
      <w:r w:rsidR="00A1057A">
        <w:rPr>
          <w:rFonts w:ascii="Arial" w:eastAsia="Times New Roman" w:hAnsi="Arial" w:cs="Arial"/>
          <w:szCs w:val="24"/>
          <w:lang w:eastAsia="fr-FR"/>
        </w:rPr>
        <w:t xml:space="preserve">s’effectue </w:t>
      </w:r>
      <w:r w:rsidR="00B84A33">
        <w:rPr>
          <w:rFonts w:ascii="Arial" w:eastAsia="Times New Roman" w:hAnsi="Arial" w:cs="Arial"/>
          <w:szCs w:val="24"/>
          <w:lang w:eastAsia="fr-FR"/>
        </w:rPr>
        <w:t>par serrure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multipoint (</w:t>
      </w:r>
      <w:r w:rsidR="006C68A9">
        <w:rPr>
          <w:rFonts w:ascii="Arial" w:eastAsia="Times New Roman" w:hAnsi="Arial" w:cs="Arial"/>
          <w:szCs w:val="24"/>
          <w:lang w:eastAsia="fr-FR"/>
        </w:rPr>
        <w:t>3</w:t>
      </w:r>
      <w:r w:rsidR="00B84A33">
        <w:rPr>
          <w:rFonts w:ascii="Arial" w:eastAsia="Times New Roman" w:hAnsi="Arial" w:cs="Arial"/>
          <w:szCs w:val="24"/>
          <w:lang w:eastAsia="fr-FR"/>
        </w:rPr>
        <w:t xml:space="preserve"> à 5</w:t>
      </w:r>
      <w:r w:rsidR="003443F8">
        <w:rPr>
          <w:rFonts w:ascii="Arial" w:eastAsia="Times New Roman" w:hAnsi="Arial" w:cs="Arial"/>
          <w:szCs w:val="24"/>
          <w:lang w:eastAsia="fr-FR"/>
        </w:rPr>
        <w:t xml:space="preserve"> pts)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</w:t>
      </w:r>
      <w:r w:rsidR="00B84A33">
        <w:rPr>
          <w:rFonts w:ascii="Arial" w:eastAsia="Times New Roman" w:hAnsi="Arial" w:cs="Arial"/>
          <w:szCs w:val="24"/>
          <w:lang w:eastAsia="fr-FR"/>
        </w:rPr>
        <w:t xml:space="preserve">et un </w:t>
      </w:r>
      <w:proofErr w:type="spellStart"/>
      <w:r w:rsidR="00B84A33">
        <w:rPr>
          <w:rFonts w:ascii="Arial" w:eastAsia="Times New Roman" w:hAnsi="Arial" w:cs="Arial"/>
          <w:szCs w:val="24"/>
          <w:lang w:eastAsia="fr-FR"/>
        </w:rPr>
        <w:t>sytème</w:t>
      </w:r>
      <w:proofErr w:type="spellEnd"/>
      <w:r w:rsidR="00B84A33">
        <w:rPr>
          <w:rFonts w:ascii="Arial" w:eastAsia="Times New Roman" w:hAnsi="Arial" w:cs="Arial"/>
          <w:szCs w:val="24"/>
          <w:lang w:eastAsia="fr-FR"/>
        </w:rPr>
        <w:t xml:space="preserve"> de verrouillage sur le dormant</w:t>
      </w:r>
      <w:r w:rsidR="00A1057A">
        <w:rPr>
          <w:rFonts w:ascii="Arial" w:eastAsia="Times New Roman" w:hAnsi="Arial" w:cs="Arial"/>
          <w:szCs w:val="24"/>
          <w:lang w:eastAsia="fr-FR"/>
        </w:rPr>
        <w:t>.</w:t>
      </w:r>
      <w:r w:rsidR="00B84A33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Un système anti-dégondage sera intégré dans les montants </w:t>
      </w:r>
      <w:r w:rsidR="00080898">
        <w:rPr>
          <w:rFonts w:ascii="Arial" w:eastAsia="Times New Roman" w:hAnsi="Arial" w:cs="Arial"/>
          <w:szCs w:val="24"/>
          <w:lang w:eastAsia="fr-FR"/>
        </w:rPr>
        <w:t>les</w:t>
      </w:r>
      <w:r w:rsidRPr="005D0D56">
        <w:rPr>
          <w:rFonts w:ascii="Arial" w:eastAsia="Times New Roman" w:hAnsi="Arial" w:cs="Arial"/>
          <w:szCs w:val="24"/>
          <w:lang w:eastAsia="fr-FR"/>
        </w:rPr>
        <w:t xml:space="preserve"> ouvrants.</w:t>
      </w:r>
    </w:p>
    <w:p w:rsidR="00BC158C" w:rsidRDefault="00BC158C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FIXATION AU GROS </w:t>
      </w:r>
      <w:proofErr w:type="gramStart"/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OEUVRE:</w:t>
      </w:r>
      <w:proofErr w:type="gramEnd"/>
    </w:p>
    <w:p w:rsidR="000E68D3" w:rsidRPr="007D72E0" w:rsidRDefault="000E68D3" w:rsidP="000E68D3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>Les portes</w:t>
      </w:r>
      <w:r w:rsidR="00373E6B">
        <w:rPr>
          <w:rFonts w:ascii="Arial" w:eastAsia="Times New Roman" w:hAnsi="Arial" w:cs="Arial"/>
          <w:snapToGrid w:val="0"/>
          <w:color w:val="000000"/>
          <w:lang w:eastAsia="fr-FR"/>
        </w:rPr>
        <w:t>-fenêtres</w:t>
      </w:r>
      <w:r w:rsidRPr="009F64EB">
        <w:rPr>
          <w:rFonts w:ascii="Arial" w:eastAsia="Times New Roman" w:hAnsi="Arial" w:cs="Arial"/>
          <w:snapToGrid w:val="0"/>
          <w:color w:val="000000"/>
          <w:lang w:eastAsia="fr-FR"/>
        </w:rPr>
        <w:t xml:space="preserve"> et fenêtres </w:t>
      </w:r>
      <w:r w:rsidRPr="009F64EB">
        <w:rPr>
          <w:rFonts w:ascii="Arial" w:eastAsia="Times New Roman" w:hAnsi="Arial" w:cs="Arial"/>
          <w:lang w:eastAsia="fr-FR"/>
        </w:rPr>
        <w:t xml:space="preserve">doivent être placées de niveau, d’aplomb, perpendiculairement et sans gauchissement. La fixation des menuiseries extérieures en aluminium est effectuée à l’aide de pièces d’ancrages adaptées, en aluminium ou en acier galvanisé devra être réalisée dans un </w:t>
      </w:r>
      <w:proofErr w:type="spellStart"/>
      <w:r w:rsidRPr="009F64EB">
        <w:rPr>
          <w:rFonts w:ascii="Arial" w:eastAsia="Times New Roman" w:hAnsi="Arial" w:cs="Arial"/>
          <w:lang w:eastAsia="fr-FR"/>
        </w:rPr>
        <w:t>pré-cadre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en aluminium ou en acier zingué à chaud. Afin d’éviter le transfert du froid entre les murs et les fenêtres, ces pièces de fixation sont </w:t>
      </w:r>
      <w:proofErr w:type="gramStart"/>
      <w:r w:rsidRPr="009F64EB">
        <w:rPr>
          <w:rFonts w:ascii="Arial" w:eastAsia="Times New Roman" w:hAnsi="Arial" w:cs="Arial"/>
          <w:lang w:eastAsia="fr-FR"/>
        </w:rPr>
        <w:t>isolés</w:t>
      </w:r>
      <w:proofErr w:type="gramEnd"/>
      <w:r w:rsidRPr="009F64EB">
        <w:rPr>
          <w:rFonts w:ascii="Arial" w:eastAsia="Times New Roman" w:hAnsi="Arial" w:cs="Arial"/>
          <w:lang w:eastAsia="fr-FR"/>
        </w:rPr>
        <w:t xml:space="preserve"> de la menuiserie par une cale isolante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Une fixation sur le mur extérieur est permise par l’utilisation d’une pièce d’ancrage spécifique équipée d’une isolation.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Il convient de suivre les recommandations suivantes lors de l’installation des fenêtres :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Deux fixations au minimum doivent être prévues sur chaque hauteur et chaque largeur, tout autour de la fenêtre à une distance maximale de 200mm par rapport aux angles et aux montants de séparations. La distance entre les fixations ne peut dépasser 500 </w:t>
      </w:r>
      <w:proofErr w:type="spellStart"/>
      <w:r w:rsidRPr="009F64EB">
        <w:rPr>
          <w:rFonts w:ascii="Arial" w:eastAsia="Times New Roman" w:hAnsi="Arial" w:cs="Arial"/>
          <w:lang w:eastAsia="fr-FR"/>
        </w:rPr>
        <w:t>mm.</w:t>
      </w:r>
      <w:proofErr w:type="spellEnd"/>
      <w:r w:rsidRPr="009F64EB">
        <w:rPr>
          <w:rFonts w:ascii="Arial" w:eastAsia="Times New Roman" w:hAnsi="Arial" w:cs="Arial"/>
          <w:lang w:eastAsia="fr-FR"/>
        </w:rPr>
        <w:t xml:space="preserve"> </w:t>
      </w:r>
    </w:p>
    <w:p w:rsidR="000E68D3" w:rsidRPr="009F64EB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La mise en œuvre des menuiseries devra être conforme au DTU de pose </w:t>
      </w:r>
      <w:proofErr w:type="gramStart"/>
      <w:r w:rsidRPr="009F64EB">
        <w:rPr>
          <w:rFonts w:ascii="Arial" w:eastAsia="Times New Roman" w:hAnsi="Arial" w:cs="Arial"/>
          <w:lang w:eastAsia="fr-FR"/>
        </w:rPr>
        <w:t>36.5 .</w:t>
      </w:r>
      <w:proofErr w:type="gramEnd"/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lastRenderedPageBreak/>
        <w:t>Les pièces d’appui</w:t>
      </w:r>
      <w:r w:rsidRPr="009F64EB">
        <w:rPr>
          <w:rFonts w:ascii="Arial" w:eastAsia="Times New Roman" w:hAnsi="Arial" w:cs="Arial"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lang w:eastAsia="fr-FR"/>
        </w:rPr>
        <w:t>pourront être clipsées ou vissées dans les gorges (bavette et tapée) sur le dormant.</w:t>
      </w: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265DFB" w:rsidRDefault="00265DFB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A1057A" w:rsidRDefault="00A1057A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7D72E0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CALFEUTREMENT :</w:t>
      </w: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</w:p>
    <w:p w:rsidR="000E68D3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881119">
        <w:rPr>
          <w:rFonts w:ascii="Arial" w:eastAsia="Times New Roman" w:hAnsi="Arial" w:cs="Arial"/>
          <w:szCs w:val="24"/>
          <w:lang w:eastAsia="fr-FR"/>
        </w:rPr>
        <w:t xml:space="preserve">Tous les calfeutrements nécessaires à une parfaite finition et étanchéité sont à prévoir en tôle d’aluminium. </w:t>
      </w:r>
    </w:p>
    <w:p w:rsidR="000E68D3" w:rsidRPr="007D72E0" w:rsidRDefault="000E68D3" w:rsidP="000E68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fr-FR"/>
        </w:rPr>
      </w:pPr>
      <w:r w:rsidRPr="007D72E0">
        <w:rPr>
          <w:rFonts w:ascii="Arial" w:eastAsia="Times New Roman" w:hAnsi="Arial" w:cs="Arial"/>
          <w:lang w:eastAsia="fr-FR"/>
        </w:rPr>
        <w:t xml:space="preserve">L’étanchéité entre le gros œuvre et la menuiserie Aluminium est assurée par un fond de joint recouvert d’un mastic élastomère </w:t>
      </w:r>
      <w:r>
        <w:rPr>
          <w:rFonts w:ascii="Arial" w:eastAsia="Times New Roman" w:hAnsi="Arial" w:cs="Arial"/>
          <w:lang w:eastAsia="fr-FR"/>
        </w:rPr>
        <w:t xml:space="preserve">de </w:t>
      </w:r>
      <w:r w:rsidRPr="007D72E0">
        <w:rPr>
          <w:rFonts w:ascii="Arial" w:eastAsia="Times New Roman" w:hAnsi="Arial" w:cs="Arial"/>
          <w:lang w:eastAsia="fr-FR"/>
        </w:rPr>
        <w:t>1</w:t>
      </w:r>
      <w:r w:rsidRPr="00E47AF4">
        <w:rPr>
          <w:rFonts w:ascii="Arial" w:eastAsia="Times New Roman" w:hAnsi="Arial" w:cs="Arial"/>
          <w:vertAlign w:val="superscript"/>
          <w:lang w:eastAsia="fr-FR"/>
        </w:rPr>
        <w:t>ère</w:t>
      </w:r>
      <w:r w:rsidRPr="007D72E0">
        <w:rPr>
          <w:rFonts w:ascii="Arial" w:eastAsia="Times New Roman" w:hAnsi="Arial" w:cs="Arial"/>
          <w:lang w:eastAsia="fr-FR"/>
        </w:rPr>
        <w:t xml:space="preserve"> catégorie</w:t>
      </w:r>
      <w:r w:rsidRPr="00E47AF4">
        <w:rPr>
          <w:rFonts w:ascii="Arial" w:eastAsia="Times New Roman" w:hAnsi="Arial" w:cs="Arial"/>
          <w:lang w:eastAsia="fr-FR"/>
        </w:rPr>
        <w:t xml:space="preserve"> </w:t>
      </w:r>
      <w:r w:rsidRPr="007D72E0">
        <w:rPr>
          <w:rFonts w:ascii="Arial" w:eastAsia="Times New Roman" w:hAnsi="Arial" w:cs="Arial"/>
          <w:lang w:eastAsia="fr-FR"/>
        </w:rPr>
        <w:t xml:space="preserve">ou joint préformé </w:t>
      </w:r>
      <w:r>
        <w:rPr>
          <w:rFonts w:ascii="Arial" w:eastAsia="Times New Roman" w:hAnsi="Arial" w:cs="Arial"/>
          <w:lang w:eastAsia="fr-FR"/>
        </w:rPr>
        <w:t xml:space="preserve">et </w:t>
      </w:r>
      <w:r w:rsidRPr="00881119">
        <w:rPr>
          <w:rFonts w:ascii="Arial" w:eastAsia="Times New Roman" w:hAnsi="Arial" w:cs="Arial"/>
          <w:szCs w:val="24"/>
          <w:lang w:eastAsia="fr-FR"/>
        </w:rPr>
        <w:t>s</w:t>
      </w:r>
      <w:r>
        <w:rPr>
          <w:rFonts w:ascii="Arial" w:eastAsia="Times New Roman" w:hAnsi="Arial" w:cs="Arial"/>
          <w:szCs w:val="24"/>
          <w:lang w:eastAsia="fr-FR"/>
        </w:rPr>
        <w:t>eront</w:t>
      </w:r>
      <w:r w:rsidRPr="00881119">
        <w:rPr>
          <w:rFonts w:ascii="Arial" w:eastAsia="Times New Roman" w:hAnsi="Arial" w:cs="Arial"/>
          <w:szCs w:val="24"/>
          <w:lang w:eastAsia="fr-FR"/>
        </w:rPr>
        <w:t xml:space="preserve"> conformes aux indications du </w:t>
      </w:r>
      <w:proofErr w:type="gramStart"/>
      <w:r w:rsidRPr="007D72E0">
        <w:rPr>
          <w:rFonts w:ascii="Arial" w:eastAsia="Times New Roman" w:hAnsi="Arial" w:cs="Arial"/>
          <w:lang w:eastAsia="fr-FR"/>
        </w:rPr>
        <w:t>S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N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J</w:t>
      </w:r>
      <w:r>
        <w:rPr>
          <w:rFonts w:ascii="Arial" w:eastAsia="Times New Roman" w:hAnsi="Arial" w:cs="Arial"/>
          <w:lang w:eastAsia="fr-FR"/>
        </w:rPr>
        <w:t>.</w:t>
      </w:r>
      <w:r w:rsidRPr="007D72E0">
        <w:rPr>
          <w:rFonts w:ascii="Arial" w:eastAsia="Times New Roman" w:hAnsi="Arial" w:cs="Arial"/>
          <w:lang w:eastAsia="fr-FR"/>
        </w:rPr>
        <w:t>F .</w:t>
      </w:r>
      <w:proofErr w:type="gramEnd"/>
    </w:p>
    <w:p w:rsidR="000E68D3" w:rsidRPr="00BC158C" w:rsidRDefault="000E68D3" w:rsidP="00BC15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BC158C" w:rsidRPr="000E68D3" w:rsidRDefault="00BC158C" w:rsidP="000E68D3">
      <w:pPr>
        <w:pStyle w:val="Paragraphedelist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0E68D3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TRAITEMENT DE SURFACE :</w:t>
      </w:r>
    </w:p>
    <w:p w:rsidR="002F31D9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</w:p>
    <w:p w:rsidR="002F31D9" w:rsidRPr="00351760" w:rsidRDefault="002F31D9" w:rsidP="002F31D9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2F31D9" w:rsidRPr="00351760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2F31D9" w:rsidRPr="00351760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2F31D9" w:rsidRDefault="002F31D9" w:rsidP="002F31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2F31D9" w:rsidRDefault="002F31D9" w:rsidP="002F31D9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2F31D9" w:rsidRDefault="002F31D9" w:rsidP="002F31D9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567E1E" w:rsidRDefault="002F31D9" w:rsidP="003443F8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Pr="00567E1E" w:rsidRDefault="00567E1E" w:rsidP="00567E1E">
      <w:pPr>
        <w:rPr>
          <w:lang w:eastAsia="fr-FR"/>
        </w:rPr>
      </w:pPr>
    </w:p>
    <w:p w:rsidR="00567E1E" w:rsidRDefault="00567E1E" w:rsidP="00567E1E">
      <w:pPr>
        <w:rPr>
          <w:lang w:eastAsia="fr-FR"/>
        </w:rPr>
      </w:pPr>
    </w:p>
    <w:p w:rsidR="00BC158C" w:rsidRPr="00567E1E" w:rsidRDefault="00567E1E" w:rsidP="00567E1E">
      <w:pPr>
        <w:tabs>
          <w:tab w:val="left" w:pos="2535"/>
        </w:tabs>
        <w:rPr>
          <w:lang w:eastAsia="fr-FR"/>
        </w:rPr>
      </w:pPr>
      <w:r>
        <w:rPr>
          <w:lang w:eastAsia="fr-FR"/>
        </w:rPr>
        <w:tab/>
      </w:r>
      <w:bookmarkStart w:id="4" w:name="_GoBack"/>
      <w:bookmarkEnd w:id="4"/>
    </w:p>
    <w:sectPr w:rsidR="00BC158C" w:rsidRPr="00567E1E"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01" w:rsidRDefault="00512801">
      <w:pPr>
        <w:spacing w:after="0" w:line="240" w:lineRule="auto"/>
      </w:pPr>
      <w:r>
        <w:separator/>
      </w:r>
    </w:p>
  </w:endnote>
  <w:endnote w:type="continuationSeparator" w:id="0">
    <w:p w:rsidR="00512801" w:rsidRDefault="0051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GroteskB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kzidenzGrotesk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447F18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567E1E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01" w:rsidRDefault="00512801">
      <w:pPr>
        <w:spacing w:after="0" w:line="240" w:lineRule="auto"/>
      </w:pPr>
      <w:r>
        <w:separator/>
      </w:r>
    </w:p>
  </w:footnote>
  <w:footnote w:type="continuationSeparator" w:id="0">
    <w:p w:rsidR="00512801" w:rsidRDefault="0051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567E1E">
    <w:pPr>
      <w:pStyle w:val="En-tte"/>
    </w:pPr>
    <w:r>
      <w:rPr>
        <w:noProof/>
      </w:rPr>
      <w:drawing>
        <wp:inline distT="0" distB="0" distL="0" distR="0" wp14:anchorId="70DB58DB" wp14:editId="7AF11C00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C44"/>
    <w:multiLevelType w:val="hybridMultilevel"/>
    <w:tmpl w:val="28F8402E"/>
    <w:lvl w:ilvl="0" w:tplc="62385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72D2"/>
    <w:multiLevelType w:val="hybridMultilevel"/>
    <w:tmpl w:val="7E18F7A2"/>
    <w:lvl w:ilvl="0" w:tplc="5BB8140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CD0285D"/>
    <w:multiLevelType w:val="singleLevel"/>
    <w:tmpl w:val="A20AE4F8"/>
    <w:lvl w:ilvl="0">
      <w:start w:val="1"/>
      <w:numFmt w:val="none"/>
      <w:lvlText w:val="-"/>
      <w:legacy w:legacy="1" w:legacySpace="0" w:legacyIndent="133"/>
      <w:lvlJc w:val="left"/>
      <w:pPr>
        <w:ind w:left="133" w:hanging="133"/>
      </w:pPr>
      <w:rPr>
        <w:rFonts w:ascii="Times New Roman" w:hAnsi="Times New Roman" w:hint="default"/>
      </w:rPr>
    </w:lvl>
  </w:abstractNum>
  <w:abstractNum w:abstractNumId="3" w15:restartNumberingAfterBreak="0">
    <w:nsid w:val="3CFC6249"/>
    <w:multiLevelType w:val="hybridMultilevel"/>
    <w:tmpl w:val="D7880AA2"/>
    <w:lvl w:ilvl="0" w:tplc="5CFED7F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  <w:color w:val="0D552F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585B6C0A"/>
    <w:multiLevelType w:val="hybridMultilevel"/>
    <w:tmpl w:val="576C4816"/>
    <w:lvl w:ilvl="0" w:tplc="C0087CC0">
      <w:start w:val="6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DFA18B9"/>
    <w:multiLevelType w:val="hybridMultilevel"/>
    <w:tmpl w:val="7646DE6A"/>
    <w:lvl w:ilvl="0" w:tplc="3B9E680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42E47"/>
    <w:rsid w:val="00045D9F"/>
    <w:rsid w:val="00080898"/>
    <w:rsid w:val="000C07F4"/>
    <w:rsid w:val="000C6E11"/>
    <w:rsid w:val="000E68D3"/>
    <w:rsid w:val="000F5ED5"/>
    <w:rsid w:val="00114700"/>
    <w:rsid w:val="00121A38"/>
    <w:rsid w:val="00147FCC"/>
    <w:rsid w:val="001B7156"/>
    <w:rsid w:val="001C4C2E"/>
    <w:rsid w:val="00205482"/>
    <w:rsid w:val="0022104C"/>
    <w:rsid w:val="00231ED3"/>
    <w:rsid w:val="00265DFB"/>
    <w:rsid w:val="00271CBB"/>
    <w:rsid w:val="002766EB"/>
    <w:rsid w:val="00283011"/>
    <w:rsid w:val="002A1A55"/>
    <w:rsid w:val="002A2C8A"/>
    <w:rsid w:val="002C37E9"/>
    <w:rsid w:val="002D3CB0"/>
    <w:rsid w:val="002F31D9"/>
    <w:rsid w:val="0031690D"/>
    <w:rsid w:val="00321EEA"/>
    <w:rsid w:val="003443F8"/>
    <w:rsid w:val="00361BDD"/>
    <w:rsid w:val="00373E6B"/>
    <w:rsid w:val="003976E2"/>
    <w:rsid w:val="003A77AD"/>
    <w:rsid w:val="003F09A4"/>
    <w:rsid w:val="003F474F"/>
    <w:rsid w:val="00423405"/>
    <w:rsid w:val="00435F51"/>
    <w:rsid w:val="00447F18"/>
    <w:rsid w:val="004725D7"/>
    <w:rsid w:val="004B4FFE"/>
    <w:rsid w:val="004C2A69"/>
    <w:rsid w:val="004F06BF"/>
    <w:rsid w:val="004F6A8A"/>
    <w:rsid w:val="0050583B"/>
    <w:rsid w:val="00512801"/>
    <w:rsid w:val="0054019D"/>
    <w:rsid w:val="00552D10"/>
    <w:rsid w:val="0056708B"/>
    <w:rsid w:val="00567E1E"/>
    <w:rsid w:val="00582AD0"/>
    <w:rsid w:val="00592B1F"/>
    <w:rsid w:val="005D0D56"/>
    <w:rsid w:val="00600F32"/>
    <w:rsid w:val="00633F8E"/>
    <w:rsid w:val="00636C8A"/>
    <w:rsid w:val="00670C82"/>
    <w:rsid w:val="00677A26"/>
    <w:rsid w:val="006904A1"/>
    <w:rsid w:val="006B133E"/>
    <w:rsid w:val="006C68A9"/>
    <w:rsid w:val="006D540C"/>
    <w:rsid w:val="006D73A9"/>
    <w:rsid w:val="007073FE"/>
    <w:rsid w:val="00717001"/>
    <w:rsid w:val="00732C2D"/>
    <w:rsid w:val="00782AAE"/>
    <w:rsid w:val="007B0D6A"/>
    <w:rsid w:val="007B6D76"/>
    <w:rsid w:val="007E26B2"/>
    <w:rsid w:val="008113AC"/>
    <w:rsid w:val="00826856"/>
    <w:rsid w:val="00846174"/>
    <w:rsid w:val="00857D47"/>
    <w:rsid w:val="00891EB9"/>
    <w:rsid w:val="008A0847"/>
    <w:rsid w:val="008C2AAA"/>
    <w:rsid w:val="008D35A6"/>
    <w:rsid w:val="008D775C"/>
    <w:rsid w:val="008E2DE3"/>
    <w:rsid w:val="008E595D"/>
    <w:rsid w:val="008E613D"/>
    <w:rsid w:val="00913FE1"/>
    <w:rsid w:val="009660F2"/>
    <w:rsid w:val="009A7D88"/>
    <w:rsid w:val="009B629A"/>
    <w:rsid w:val="00A1057A"/>
    <w:rsid w:val="00A129E8"/>
    <w:rsid w:val="00A23624"/>
    <w:rsid w:val="00A434A1"/>
    <w:rsid w:val="00A561A9"/>
    <w:rsid w:val="00A62D6F"/>
    <w:rsid w:val="00A7421D"/>
    <w:rsid w:val="00A95688"/>
    <w:rsid w:val="00AA1687"/>
    <w:rsid w:val="00AF15F2"/>
    <w:rsid w:val="00B017A3"/>
    <w:rsid w:val="00B0312A"/>
    <w:rsid w:val="00B422BB"/>
    <w:rsid w:val="00B47D3B"/>
    <w:rsid w:val="00B702BE"/>
    <w:rsid w:val="00B84A33"/>
    <w:rsid w:val="00BA7A68"/>
    <w:rsid w:val="00BC158C"/>
    <w:rsid w:val="00BF2ACC"/>
    <w:rsid w:val="00C16640"/>
    <w:rsid w:val="00CC1595"/>
    <w:rsid w:val="00D87B2C"/>
    <w:rsid w:val="00DA0479"/>
    <w:rsid w:val="00DE1BD7"/>
    <w:rsid w:val="00DE4245"/>
    <w:rsid w:val="00F76488"/>
    <w:rsid w:val="00F92BDE"/>
    <w:rsid w:val="00F962E7"/>
    <w:rsid w:val="00F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7B39B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paragraph" w:customStyle="1" w:styleId="Textepardfaut1">
    <w:name w:val="Texte par défaut:1"/>
    <w:basedOn w:val="Normal"/>
    <w:link w:val="Textepardfaut1Car"/>
    <w:rsid w:val="00231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character" w:customStyle="1" w:styleId="Textepardfaut1Car">
    <w:name w:val="Texte par défaut:1 Car"/>
    <w:link w:val="Textepardfaut1"/>
    <w:rsid w:val="00231ED3"/>
    <w:rPr>
      <w:rFonts w:ascii="Times New Roman" w:eastAsia="Times New Roman" w:hAnsi="Times New Roman" w:cs="Times New Roman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18</cp:revision>
  <dcterms:created xsi:type="dcterms:W3CDTF">2020-08-28T08:33:00Z</dcterms:created>
  <dcterms:modified xsi:type="dcterms:W3CDTF">2020-10-15T13:05:00Z</dcterms:modified>
</cp:coreProperties>
</file>